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10" w:rsidRPr="00365010" w:rsidRDefault="00365010" w:rsidP="00365010">
      <w:pPr>
        <w:spacing w:after="0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365010" w:rsidRPr="00365010" w:rsidRDefault="00576BD6" w:rsidP="00365010">
      <w:pPr>
        <w:spacing w:after="0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БАЙЧУРОВСКОГО</w:t>
      </w:r>
      <w:r w:rsidR="00365010" w:rsidRPr="003650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365010" w:rsidRPr="00365010" w:rsidRDefault="00576BD6" w:rsidP="00365010">
      <w:pPr>
        <w:spacing w:after="0" w:line="60" w:lineRule="atLeast"/>
        <w:ind w:firstLine="567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ПОВОРИНСКОГО </w:t>
      </w:r>
      <w:r w:rsidR="00365010" w:rsidRPr="003650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</w:t>
      </w:r>
    </w:p>
    <w:p w:rsidR="00365010" w:rsidRPr="00365010" w:rsidRDefault="00365010" w:rsidP="00365010">
      <w:pPr>
        <w:spacing w:after="0" w:line="60" w:lineRule="atLeast"/>
        <w:ind w:firstLine="567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576BD6" w:rsidRDefault="00576BD6" w:rsidP="00365010">
      <w:pPr>
        <w:spacing w:after="0"/>
        <w:ind w:firstLine="567"/>
        <w:contextualSpacing/>
        <w:jc w:val="center"/>
        <w:rPr>
          <w:rFonts w:ascii="Arial" w:eastAsia="Times New Roman" w:hAnsi="Arial" w:cs="Arial"/>
          <w:bCs/>
          <w:position w:val="40"/>
          <w:sz w:val="24"/>
          <w:szCs w:val="24"/>
          <w:lang w:eastAsia="ru-RU"/>
        </w:rPr>
      </w:pPr>
    </w:p>
    <w:p w:rsidR="00365010" w:rsidRPr="00365010" w:rsidRDefault="00365010" w:rsidP="00365010">
      <w:pPr>
        <w:spacing w:after="0"/>
        <w:ind w:firstLine="567"/>
        <w:contextualSpacing/>
        <w:jc w:val="center"/>
        <w:rPr>
          <w:rFonts w:ascii="Arial" w:eastAsia="Times New Roman" w:hAnsi="Arial" w:cs="Arial"/>
          <w:bCs/>
          <w:position w:val="40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bCs/>
          <w:position w:val="40"/>
          <w:sz w:val="24"/>
          <w:szCs w:val="24"/>
          <w:lang w:eastAsia="ru-RU"/>
        </w:rPr>
        <w:t>ПОСТАНОВЛЕНИЕ</w:t>
      </w:r>
    </w:p>
    <w:p w:rsidR="00365010" w:rsidRPr="00365010" w:rsidRDefault="006555A8" w:rsidP="00365010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01</w:t>
      </w:r>
      <w:r w:rsidR="00576BD6">
        <w:rPr>
          <w:rFonts w:ascii="Arial" w:eastAsia="Times New Roman" w:hAnsi="Arial" w:cs="Arial"/>
          <w:sz w:val="24"/>
          <w:szCs w:val="24"/>
          <w:lang w:eastAsia="ru-RU"/>
        </w:rPr>
        <w:t xml:space="preserve"> .0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76BD6">
        <w:rPr>
          <w:rFonts w:ascii="Arial" w:eastAsia="Times New Roman" w:hAnsi="Arial" w:cs="Arial"/>
          <w:sz w:val="24"/>
          <w:szCs w:val="24"/>
          <w:lang w:eastAsia="ru-RU"/>
        </w:rPr>
        <w:t>. 2023 г. №11</w:t>
      </w:r>
    </w:p>
    <w:p w:rsidR="00365010" w:rsidRPr="00365010" w:rsidRDefault="00576BD6" w:rsidP="00365010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Байчурово</w:t>
      </w:r>
    </w:p>
    <w:p w:rsidR="00365010" w:rsidRPr="00365010" w:rsidRDefault="00365010" w:rsidP="00365010">
      <w:pPr>
        <w:spacing w:before="240" w:after="60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36501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Порядка осуществления санкционирования операций с целевыми средствами, предоставляемыми участникам казначейского сопровождения</w:t>
      </w:r>
    </w:p>
    <w:p w:rsidR="00365010" w:rsidRDefault="00365010" w:rsidP="0077760D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proofErr w:type="gram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010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Совета народных депутатов </w:t>
      </w:r>
      <w:proofErr w:type="spellStart"/>
      <w:r w:rsidR="00576B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576B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24.03.2014 года №5</w:t>
      </w:r>
      <w:r w:rsidRPr="00365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бюджетном процессе в </w:t>
      </w:r>
      <w:r w:rsidR="00576B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76B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Байчуровском</w:t>
      </w:r>
      <w:r w:rsidRPr="00365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</w:t>
      </w:r>
      <w:proofErr w:type="spellEnd"/>
      <w:r w:rsidRPr="00365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поселении </w:t>
      </w:r>
      <w:r w:rsidR="00576B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76B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Pr="00365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</w:t>
      </w:r>
      <w:r w:rsidRPr="006555A8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решений </w:t>
      </w:r>
      <w:r w:rsidR="006555A8" w:rsidRPr="006555A8">
        <w:rPr>
          <w:rFonts w:ascii="Arial" w:eastAsia="Times New Roman" w:hAnsi="Arial" w:cs="Arial"/>
          <w:sz w:val="24"/>
          <w:szCs w:val="24"/>
          <w:lang w:eastAsia="ru-RU"/>
        </w:rPr>
        <w:t>от  18.03.2016 года   №12,  от  27.12. 2017 года  № 32 ,</w:t>
      </w:r>
      <w:r w:rsidR="006555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6555A8" w:rsidRPr="006555A8">
        <w:rPr>
          <w:rFonts w:ascii="Arial" w:eastAsia="Times New Roman" w:hAnsi="Arial" w:cs="Arial"/>
          <w:sz w:val="24"/>
          <w:szCs w:val="24"/>
          <w:lang w:eastAsia="ru-RU"/>
        </w:rPr>
        <w:t xml:space="preserve">  от  22.04.2019 года   № 7 , от 30.01.2020 года   № 6 , от</w:t>
      </w:r>
      <w:r w:rsidR="006555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55A8" w:rsidRPr="006555A8">
        <w:rPr>
          <w:rFonts w:ascii="Arial" w:eastAsia="Times New Roman" w:hAnsi="Arial" w:cs="Arial"/>
          <w:sz w:val="24"/>
          <w:szCs w:val="24"/>
          <w:lang w:eastAsia="ru-RU"/>
        </w:rPr>
        <w:t xml:space="preserve"> 08.10. 2021 г. № 17 , </w:t>
      </w:r>
      <w:r w:rsidR="006555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6555A8" w:rsidRPr="006555A8">
        <w:rPr>
          <w:rFonts w:ascii="Arial" w:eastAsia="Times New Roman" w:hAnsi="Arial" w:cs="Arial"/>
          <w:sz w:val="24"/>
          <w:szCs w:val="24"/>
          <w:lang w:eastAsia="ru-RU"/>
        </w:rPr>
        <w:t xml:space="preserve">от  29. 04. 2022 года   №8  </w:t>
      </w:r>
      <w:r w:rsidR="006555A8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365010">
        <w:rPr>
          <w:rFonts w:ascii="Arial" w:hAnsi="Arial" w:cs="Arial"/>
          <w:sz w:val="24"/>
          <w:szCs w:val="24"/>
        </w:rPr>
        <w:t>решением</w:t>
      </w:r>
      <w:r w:rsidR="006555A8">
        <w:rPr>
          <w:rFonts w:ascii="Arial" w:hAnsi="Arial" w:cs="Arial"/>
          <w:sz w:val="24"/>
          <w:szCs w:val="24"/>
        </w:rPr>
        <w:t xml:space="preserve"> </w:t>
      </w:r>
      <w:r w:rsidRPr="00365010">
        <w:rPr>
          <w:rFonts w:ascii="Arial" w:hAnsi="Arial" w:cs="Arial"/>
          <w:sz w:val="24"/>
          <w:szCs w:val="24"/>
        </w:rPr>
        <w:t xml:space="preserve"> </w:t>
      </w:r>
      <w:r w:rsidRPr="00365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576B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576BD6" w:rsidRPr="0065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 29.12. 2022  года    №24</w:t>
      </w:r>
      <w:proofErr w:type="gramStart"/>
      <w:r w:rsidR="0065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76BD6" w:rsidRPr="0065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="00576BD6" w:rsidRPr="0065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бюджете </w:t>
      </w:r>
      <w:proofErr w:type="spellStart"/>
      <w:r w:rsidR="00576BD6" w:rsidRPr="0065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576BD6" w:rsidRPr="0065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2023 год и на плановый период 2024 и 2025 годов</w:t>
      </w:r>
      <w:r w:rsidR="0065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постановляет:</w:t>
      </w:r>
    </w:p>
    <w:p w:rsidR="006555A8" w:rsidRPr="00365010" w:rsidRDefault="006555A8" w:rsidP="0077760D">
      <w:pPr>
        <w:pStyle w:val="a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010" w:rsidRPr="00365010" w:rsidRDefault="00365010" w:rsidP="0077760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Порядок осуществления санкционирования операций с целевыми средствами, предоставляемыми участникам казначейского сопровождения.</w:t>
      </w:r>
    </w:p>
    <w:p w:rsidR="00365010" w:rsidRPr="00365010" w:rsidRDefault="006555A8" w:rsidP="0077760D">
      <w:pPr>
        <w:autoSpaceDE w:val="0"/>
        <w:autoSpaceDN w:val="0"/>
        <w:adjustRightInd w:val="0"/>
        <w:spacing w:after="0"/>
        <w:ind w:firstLine="74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Обнародовать</w:t>
      </w:r>
      <w:r w:rsidR="00365010"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и разместить на официальном сайте администрации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365010"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365010" w:rsidRPr="00365010" w:rsidRDefault="00365010" w:rsidP="0077760D">
      <w:pPr>
        <w:autoSpaceDE w:val="0"/>
        <w:autoSpaceDN w:val="0"/>
        <w:adjustRightInd w:val="0"/>
        <w:spacing w:after="0"/>
        <w:ind w:firstLine="74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 момента </w:t>
      </w:r>
      <w:r w:rsidR="00667C6F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распространяется на правоотношения, возникшие с 01 января 2023 года.</w:t>
      </w:r>
    </w:p>
    <w:p w:rsidR="00365010" w:rsidRPr="00365010" w:rsidRDefault="00365010" w:rsidP="0077760D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365010" w:rsidRPr="00365010" w:rsidRDefault="00365010" w:rsidP="0077760D">
      <w:pPr>
        <w:spacing w:after="0"/>
        <w:ind w:firstLine="567"/>
        <w:jc w:val="both"/>
        <w:rPr>
          <w:rFonts w:ascii="Arial" w:eastAsia="MS Mincho" w:hAnsi="Arial" w:cs="Arial"/>
          <w:b/>
          <w:bCs/>
          <w:sz w:val="24"/>
          <w:szCs w:val="24"/>
          <w:lang w:eastAsia="ru-RU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701"/>
        <w:gridCol w:w="2551"/>
      </w:tblGrid>
      <w:tr w:rsidR="00365010" w:rsidRPr="00365010" w:rsidTr="00667C6F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010" w:rsidRPr="00365010" w:rsidRDefault="00365010" w:rsidP="00667C6F">
            <w:pPr>
              <w:tabs>
                <w:tab w:val="left" w:pos="9781"/>
              </w:tabs>
              <w:spacing w:after="0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667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7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576B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айчуровского</w:t>
            </w:r>
            <w:proofErr w:type="spellEnd"/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67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667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Е.Н. Конева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010" w:rsidRPr="00365010" w:rsidRDefault="00365010" w:rsidP="00365010">
            <w:pPr>
              <w:spacing w:after="0"/>
              <w:ind w:firstLine="567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010" w:rsidRPr="00365010" w:rsidRDefault="00365010" w:rsidP="00365010">
            <w:pPr>
              <w:spacing w:after="0"/>
              <w:ind w:firstLine="567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365010" w:rsidRPr="00365010" w:rsidRDefault="00365010" w:rsidP="00365010">
      <w:pPr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5010" w:rsidRPr="00365010" w:rsidRDefault="00365010" w:rsidP="00365010">
      <w:pPr>
        <w:tabs>
          <w:tab w:val="left" w:pos="6870"/>
        </w:tabs>
        <w:spacing w:after="0"/>
        <w:ind w:left="4962"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  <w:r w:rsidRPr="00365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Утвержден постановлением администрации </w:t>
      </w:r>
      <w:proofErr w:type="spellStart"/>
      <w:r w:rsidR="00576B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667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01.03.2023 г. №11</w:t>
      </w:r>
    </w:p>
    <w:p w:rsidR="00667C6F" w:rsidRDefault="00667C6F" w:rsidP="00365010">
      <w:pPr>
        <w:autoSpaceDE w:val="0"/>
        <w:autoSpaceDN w:val="0"/>
        <w:adjustRightInd w:val="0"/>
        <w:spacing w:after="0"/>
        <w:ind w:left="56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010" w:rsidRPr="00365010" w:rsidRDefault="00365010" w:rsidP="00365010">
      <w:pPr>
        <w:autoSpaceDE w:val="0"/>
        <w:autoSpaceDN w:val="0"/>
        <w:adjustRightInd w:val="0"/>
        <w:spacing w:after="0"/>
        <w:ind w:left="56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</w:p>
    <w:p w:rsidR="00365010" w:rsidRDefault="00365010" w:rsidP="00365010">
      <w:pPr>
        <w:autoSpaceDE w:val="0"/>
        <w:autoSpaceDN w:val="0"/>
        <w:adjustRightInd w:val="0"/>
        <w:spacing w:after="0"/>
        <w:ind w:left="56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осуществления санкционирования операций с целевыми средствами, предоставляемыми участникам казначейского сопровождения</w:t>
      </w:r>
    </w:p>
    <w:p w:rsidR="00667C6F" w:rsidRPr="00365010" w:rsidRDefault="00667C6F" w:rsidP="00365010">
      <w:pPr>
        <w:autoSpaceDE w:val="0"/>
        <w:autoSpaceDN w:val="0"/>
        <w:adjustRightInd w:val="0"/>
        <w:spacing w:after="0"/>
        <w:ind w:left="56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устанавливает порядок осуществления санкционирования операций со средствами, определенными в соответствии со статьей 242.26 Бюджетного кодекса Российской Федерации, предоставляемыми участникам казначейского сопровождения из бюджета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576B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(далее соответственно - целевые средства, муниципальный участник казначейского сопровождения).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Для санкционирования операций с целевыми средствами участник казначейского сопровождения формирует и представляет в администрацию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Сведения об операциях с целевыми средствами на 20__ год и на плановый период 20__ - 20__ годов согласно приложению 1 к настоящему Порядку (далее - Сведения), в которых указываются источники поступлений целевых средств согласно приложению 2 к настоящему Порядку</w:t>
      </w:r>
      <w:proofErr w:type="gramEnd"/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Сведения формируются на бумажном носителе или в форме электронного документа с использованием специализированного программного обеспечения (далее – автоматизированная система), подтвержденного электронной подписью лица, имеющего право действовать от имени муниципального участника казначейского сопровождения.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Сведения согласовываются муниципальным участником казначейского сопровождения с главным распорядителем (получателем) средств бюджета муниципального района или уполномоченным им лицом.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При внесении изменений в Сведения муниципальный участник казначейского сопровождения утверждает новые Сведения.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3. Муниципальный участник казначейского сопровождения для санкционирования целевых расходов вместе с </w:t>
      </w:r>
      <w:bookmarkStart w:id="0" w:name="_Hlk100740635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распоряжением о совершении казначейских платежей </w:t>
      </w:r>
      <w:bookmarkEnd w:id="0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 в администрацию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муниципальный контракт, (договор, соглашение), а также документы, подтверждающие возникновение денежных обязательств (далее - документы-основания). 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К документам-основаниям относятся: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- акт выполненных работ;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- акт об оказании услуг;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- акт приема-передачи;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- справка-расчет или иной документ, являющийся основанием для оплаты неустойки;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- счет;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- счет-фактура;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- товарная накладная;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- универсальный передаточный документ;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- чек.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указанные в настоящем пункте, представляются муниципальным участником казначейского сопровождения в администрацию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электронном виде или при отсутствии технической </w:t>
      </w:r>
      <w:r w:rsidRPr="003650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возможности на бумажном носителе.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Документы, прилагаемые к распоряжению о совершении казначейских платежей, проверяются на соответствие информации, указанной в распоряжении о совершении казначейских платежей, и соответствие Сведениям, представленным муниципальным участником казначейского сопровождения.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56"/>
      <w:bookmarkEnd w:id="1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4. Администрация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проверяет распоряжения о совершении казначейских платежей в срок не позднее третьего рабочего дня, следующего за днем их представления, по следующим направлениям: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4.1. на соответствие требованиям, предъявленным к форме документа, установленным в соответствии с Положением о правилах осуществления перевода денежных средств, утвержденным Центральным банком Российской Федерации 29.06.2021 № 762-П, с учетом требований, установленных Положением Центрального банка Российской Федерации от 06.10.2020 № 735-П «О ведении Банком России и кредитными организациями (филиалами) банковских счетов территориальных органов Федерального казначейства»;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4.2. соответствие идентификатора муниципального контракта, договора (соглашения), определенного в соответствии с подпунктом 3 пункта 2 статьи 242.23 Бюджетного кодекса, указанного в распоряжении о совершении казначейских платежей, идентификатору, указанному в муниципальном контракте, договоре (соглашении), контракте (договоре), документах-основаниях и Сведениях;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4.3. соответствие наименования, идентификационного номера налогоплательщика (далее - ИНН), кода причины постановки на учет (далее - КПП), банковских реквизитов получателя денежных средств, указанных в распоряжении о совершении казначейских платежей, наименованию, ИНН, КПП, банковским реквизитам получателя денежных средств, указанным в контракте (договоре) и документах-основаниях;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r w:rsidR="008538A6" w:rsidRPr="00365010">
        <w:rPr>
          <w:rFonts w:ascii="Arial" w:eastAsia="Times New Roman" w:hAnsi="Arial" w:cs="Arial"/>
          <w:sz w:val="24"/>
          <w:szCs w:val="24"/>
          <w:lang w:eastAsia="ru-RU"/>
        </w:rPr>
        <w:t>не превышение</w:t>
      </w: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суммы, указанной в распоряжении о совершении казначейских платежей, над суммой остатка средств по соответствующему направлению расходования целевых средств, указанному в Сведениях, и суммой остатка средств на лицевом счете по соответствующему муниципальному контракту, договору (соглашению), контракту (договору);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4.5. наличие в распоряжении о совершении казначейских платежей</w:t>
      </w:r>
      <w:proofErr w:type="gramStart"/>
      <w:r w:rsidR="00DF1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010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связанном с поставкой товаров </w:t>
      </w:r>
      <w:r w:rsidR="006B36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(выполнением работ, оказанием услуг), реквизитов контракта (договора) (номер, дата), документов-оснований (номер, дата, тип) и их соответствие реквизитам контракта (договора), документов-оснований, представленных вместе с распоряжением о совершении казначейских платежей в администрацию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4.6. соответствие содержания операции по расходам, связанным с поставкой товаров (выполнением работ, оказанием услуг), исходя из документа-основания текстовому назначению платежа, указанному в расчетно-платежном документе, предмету (результатам) и условиям муниципального контракта, договора (соглашения), контракта (договора);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4.7. соответствие текстового назначения платежа, указанного в распоряжении о совершении казначейских платежей, направлению расходования целевых средств, указанному в Сведениях;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4.8. соблюдение запретов на перечисление целевых средств с лицевого счета, предусмотренных пунктом 3 статьи 242.23 Бюджетного кодекса Российской Федерации.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Если представленные муниципальным участником казначейского сопровождения распоряжения о совершении казначейских платежей соответствуют </w:t>
      </w:r>
      <w:r w:rsidRPr="003650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положениям, предусмотренным настоящим пунктом, администрация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 их к исполнению.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5. Администрацией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 несоответствии распоряжения о совершении казначейских платежей требованиям</w:t>
      </w:r>
      <w:proofErr w:type="gramStart"/>
      <w:r w:rsidR="00DF1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010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установленным пунктом 4 настоящего Положения, не позднее третьего рабочего дня, следующего за днем представления муниципальным участником казначейского сопровождения в администрацию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распоряжения о совершении казначейских платежей, возвращает муниципальному участнику казначейского сопровождения. При этом администрация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информирует муниципального участника казначейского сопровождения с указанием причины возврата в электронном виде с использованием автоматизированной системы, если документы представлялись в электронном виде, или при отсутствии технической возможности - на бумажном носителе.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6. Администрация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 наличии оснований, указанных в пунктах 10 и 11 статьи 242.13-1 Бюджетного кодекса Российской Федерации</w:t>
      </w:r>
      <w:proofErr w:type="gramStart"/>
      <w:r w:rsidR="008E4E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010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 запрет на осуществление операций на лицевом счете или отказывает в осуществлении операций на лицевом счете муниципального участника казначейского сопровождения соответственно, а также приостанавливает операции на лицевом счете в соответствии с пунктом 3 статьи 242.13-1 Бюджетного кодекса Российской Федерации в порядке, предусмотренном пунктом 1 статьи 242.13-1 Бюджетного кодекса Российской Федерации.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576BD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 в соответствии с пунктом 3 статьи 242.24 Бюджетного кодекса Российской Федерации.</w:t>
      </w:r>
      <w:proofErr w:type="gramEnd"/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before="220"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65010" w:rsidRPr="00365010" w:rsidRDefault="00365010" w:rsidP="00365010">
      <w:pPr>
        <w:tabs>
          <w:tab w:val="left" w:pos="6870"/>
        </w:tabs>
        <w:spacing w:after="0"/>
        <w:ind w:left="5103" w:right="-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 к Порядку осуществления санкционирования операций с целевыми средствами, предоставляемыми участникам казначейского сопровождения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Руководитель (уполномоченное лицо)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(наименование главного распорядителя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средств бюджета муниципального района)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_____________ _________ ______________________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(должность) (подпись) (расшифровка подписи)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 xml:space="preserve"> «__» __________ 20___ г.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90"/>
      <w:bookmarkEnd w:id="2"/>
      <w:r w:rsidRPr="00365010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об операциях с целевыми средствами на 20___ год</w:t>
      </w:r>
      <w:bookmarkStart w:id="3" w:name="_GoBack"/>
      <w:bookmarkEnd w:id="3"/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20___ и 20___ годов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21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210"/>
        <w:gridCol w:w="917"/>
        <w:gridCol w:w="1134"/>
        <w:gridCol w:w="992"/>
        <w:gridCol w:w="1418"/>
        <w:gridCol w:w="942"/>
        <w:gridCol w:w="901"/>
        <w:gridCol w:w="1134"/>
        <w:gridCol w:w="573"/>
        <w:gridCol w:w="419"/>
        <w:gridCol w:w="1203"/>
      </w:tblGrid>
      <w:tr w:rsidR="00365010" w:rsidRPr="00365010" w:rsidTr="008538A6">
        <w:trPr>
          <w:gridBefore w:val="1"/>
          <w:wBefore w:w="778" w:type="dxa"/>
        </w:trPr>
        <w:tc>
          <w:tcPr>
            <w:tcW w:w="8221" w:type="dxa"/>
            <w:gridSpan w:val="9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ind w:right="22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"__" ________ 20__ г.</w:t>
            </w: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представления предыдущих Сведений</w:t>
            </w: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участника казначейского сопровождения</w:t>
            </w: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  <w:vMerge w:val="restart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получателя средств бюджета муниципального района</w:t>
            </w: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  <w:vMerge/>
          </w:tcPr>
          <w:p w:rsidR="00365010" w:rsidRPr="00365010" w:rsidRDefault="00365010" w:rsidP="008538A6">
            <w:pPr>
              <w:spacing w:after="1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  <w:trHeight w:val="618"/>
        </w:trPr>
        <w:tc>
          <w:tcPr>
            <w:tcW w:w="5613" w:type="dxa"/>
            <w:gridSpan w:val="6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rPr>
          <w:gridBefore w:val="1"/>
          <w:wBefore w:w="778" w:type="dxa"/>
        </w:trPr>
        <w:tc>
          <w:tcPr>
            <w:tcW w:w="5613" w:type="dxa"/>
            <w:gridSpan w:val="6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608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2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</w:tr>
      <w:tr w:rsidR="00365010" w:rsidRPr="00365010" w:rsidTr="008538A6">
        <w:tblPrEx>
          <w:tblBorders>
            <w:bottom w:val="none" w:sz="0" w:space="0" w:color="auto"/>
          </w:tblBorders>
        </w:tblPrEx>
        <w:trPr>
          <w:cantSplit/>
          <w:trHeight w:val="1446"/>
        </w:trPr>
        <w:tc>
          <w:tcPr>
            <w:tcW w:w="1905" w:type="dxa"/>
            <w:gridSpan w:val="3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Аналитический код поступлений/выплат</w:t>
            </w:r>
          </w:p>
        </w:tc>
        <w:tc>
          <w:tcPr>
            <w:tcW w:w="2126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 (соглашение), нормативный правовой акт о предоставлении субсидии</w:t>
            </w:r>
          </w:p>
        </w:tc>
        <w:tc>
          <w:tcPr>
            <w:tcW w:w="1418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Разрешенный к использованию остаток целевых средств</w:t>
            </w:r>
          </w:p>
        </w:tc>
        <w:tc>
          <w:tcPr>
            <w:tcW w:w="1843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1134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текущего года</w:t>
            </w:r>
          </w:p>
        </w:tc>
        <w:tc>
          <w:tcPr>
            <w:tcW w:w="99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к использованию (гр. 5 + гр. 6 + гр. 7)</w:t>
            </w:r>
          </w:p>
        </w:tc>
        <w:tc>
          <w:tcPr>
            <w:tcW w:w="1198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</w:t>
            </w:r>
          </w:p>
        </w:tc>
      </w:tr>
      <w:tr w:rsidR="00365010" w:rsidRPr="00365010" w:rsidTr="008538A6">
        <w:tblPrEx>
          <w:tblBorders>
            <w:bottom w:val="none" w:sz="0" w:space="0" w:color="auto"/>
          </w:tblBorders>
        </w:tblPrEx>
        <w:trPr>
          <w:cantSplit/>
          <w:trHeight w:val="489"/>
        </w:trPr>
        <w:tc>
          <w:tcPr>
            <w:tcW w:w="988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&lt;*&gt;</w:t>
            </w:r>
          </w:p>
        </w:tc>
        <w:tc>
          <w:tcPr>
            <w:tcW w:w="917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&lt;**&gt;</w:t>
            </w:r>
          </w:p>
        </w:tc>
        <w:tc>
          <w:tcPr>
            <w:tcW w:w="1134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92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</w:tcPr>
          <w:p w:rsidR="00365010" w:rsidRPr="00365010" w:rsidRDefault="00365010" w:rsidP="008538A6">
            <w:pPr>
              <w:spacing w:after="1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65010" w:rsidRPr="00365010" w:rsidRDefault="00365010" w:rsidP="008538A6">
            <w:pPr>
              <w:spacing w:after="1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5010" w:rsidRPr="00365010" w:rsidRDefault="00365010" w:rsidP="008538A6">
            <w:pPr>
              <w:spacing w:after="1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5010" w:rsidRPr="00365010" w:rsidRDefault="00365010" w:rsidP="008538A6">
            <w:pPr>
              <w:spacing w:after="1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365010" w:rsidRPr="00365010" w:rsidRDefault="00365010" w:rsidP="008538A6">
            <w:pPr>
              <w:spacing w:after="1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blPrEx>
          <w:tblBorders>
            <w:bottom w:val="none" w:sz="0" w:space="0" w:color="auto"/>
          </w:tblBorders>
        </w:tblPrEx>
        <w:tc>
          <w:tcPr>
            <w:tcW w:w="988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P150"/>
            <w:bookmarkEnd w:id="4"/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P151"/>
            <w:bookmarkEnd w:id="5"/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P152"/>
            <w:bookmarkEnd w:id="6"/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365010" w:rsidRPr="00365010" w:rsidTr="008538A6">
        <w:tblPrEx>
          <w:tblBorders>
            <w:bottom w:val="none" w:sz="0" w:space="0" w:color="auto"/>
          </w:tblBorders>
        </w:tblPrEx>
        <w:tc>
          <w:tcPr>
            <w:tcW w:w="988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blPrEx>
          <w:tblBorders>
            <w:bottom w:val="none" w:sz="0" w:space="0" w:color="auto"/>
          </w:tblBorders>
        </w:tblPrEx>
        <w:tc>
          <w:tcPr>
            <w:tcW w:w="988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blPrEx>
          <w:tblBorders>
            <w:left w:val="nil"/>
            <w:bottom w:val="none" w:sz="0" w:space="0" w:color="auto"/>
          </w:tblBorders>
        </w:tblPrEx>
        <w:tc>
          <w:tcPr>
            <w:tcW w:w="4031" w:type="dxa"/>
            <w:gridSpan w:val="5"/>
            <w:tcBorders>
              <w:left w:val="nil"/>
              <w:bottom w:val="nil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целевых средств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8538A6">
        <w:tblPrEx>
          <w:tblBorders>
            <w:left w:val="nil"/>
            <w:bottom w:val="none" w:sz="0" w:space="0" w:color="auto"/>
          </w:tblBorders>
        </w:tblPrEx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365010" w:rsidRPr="00365010" w:rsidRDefault="00365010" w:rsidP="008538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65010" w:rsidRPr="00365010" w:rsidRDefault="00365010" w:rsidP="008538A6">
      <w:pPr>
        <w:tabs>
          <w:tab w:val="left" w:pos="1329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0"/>
        <w:gridCol w:w="1054"/>
      </w:tblGrid>
      <w:tr w:rsidR="00365010" w:rsidRPr="00365010" w:rsidTr="00C852D5">
        <w:tc>
          <w:tcPr>
            <w:tcW w:w="1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5010" w:rsidRPr="00365010" w:rsidRDefault="00365010" w:rsidP="008538A6">
            <w:pPr>
              <w:tabs>
                <w:tab w:val="left" w:pos="13290"/>
              </w:tabs>
              <w:spacing w:after="0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Номер страницы 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</w:tcPr>
          <w:p w:rsidR="00365010" w:rsidRPr="00365010" w:rsidRDefault="00365010" w:rsidP="008538A6">
            <w:pPr>
              <w:tabs>
                <w:tab w:val="left" w:pos="13290"/>
              </w:tabs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365010" w:rsidRPr="00365010" w:rsidTr="00C852D5">
        <w:tc>
          <w:tcPr>
            <w:tcW w:w="1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5010" w:rsidRPr="00365010" w:rsidRDefault="00365010" w:rsidP="008538A6">
            <w:pPr>
              <w:tabs>
                <w:tab w:val="left" w:pos="13290"/>
              </w:tabs>
              <w:spacing w:after="0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</w:tcPr>
          <w:p w:rsidR="00365010" w:rsidRPr="00365010" w:rsidRDefault="00365010" w:rsidP="008538A6">
            <w:pPr>
              <w:tabs>
                <w:tab w:val="left" w:pos="13290"/>
              </w:tabs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365010" w:rsidRPr="00365010" w:rsidRDefault="00365010" w:rsidP="008538A6">
      <w:pPr>
        <w:tabs>
          <w:tab w:val="left" w:pos="1329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010" w:rsidRPr="00365010" w:rsidRDefault="00365010" w:rsidP="008538A6">
      <w:pPr>
        <w:tabs>
          <w:tab w:val="left" w:pos="1329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________________ ___________ _________________ _____________</w:t>
      </w:r>
    </w:p>
    <w:p w:rsidR="00365010" w:rsidRPr="00365010" w:rsidRDefault="00365010" w:rsidP="008538A6">
      <w:pPr>
        <w:tabs>
          <w:tab w:val="left" w:pos="1329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(уполномоченное лицо) (должность) (подпись) (расшифровка подписи)</w:t>
      </w:r>
    </w:p>
    <w:p w:rsidR="00365010" w:rsidRPr="00365010" w:rsidRDefault="00365010" w:rsidP="008538A6">
      <w:pPr>
        <w:tabs>
          <w:tab w:val="left" w:pos="1329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(дата подписи)</w:t>
      </w:r>
    </w:p>
    <w:p w:rsidR="00365010" w:rsidRPr="00365010" w:rsidRDefault="00365010" w:rsidP="008538A6">
      <w:pPr>
        <w:tabs>
          <w:tab w:val="left" w:pos="1329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________________ ___________ _________________ _____________ ________ (должность) (подпись) (расшифровка подписи) (номер телефона) (дата подписи)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6231"/>
      </w:tblGrid>
      <w:tr w:rsidR="00365010" w:rsidRPr="00365010" w:rsidTr="00C852D5"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5010" w:rsidRPr="00365010" w:rsidRDefault="00365010" w:rsidP="008538A6">
            <w:pPr>
              <w:tabs>
                <w:tab w:val="left" w:pos="13290"/>
              </w:tabs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  <w:shd w:val="clear" w:color="auto" w:fill="auto"/>
          </w:tcPr>
          <w:p w:rsidR="00365010" w:rsidRPr="00365010" w:rsidRDefault="008538A6" w:rsidP="008538A6">
            <w:pPr>
              <w:tabs>
                <w:tab w:val="left" w:pos="13290"/>
              </w:tabs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Отметка администрации </w:t>
            </w:r>
            <w:proofErr w:type="spellStart"/>
            <w:r w:rsidR="00576B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Байчуровского</w:t>
            </w:r>
            <w:proofErr w:type="spellEnd"/>
            <w:r w:rsidRPr="003650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576BD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6B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3650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365010" w:rsidRPr="00365010" w:rsidRDefault="008538A6" w:rsidP="008538A6">
            <w:pPr>
              <w:tabs>
                <w:tab w:val="left" w:pos="13290"/>
              </w:tabs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 принятии настоящих сведений</w:t>
            </w:r>
          </w:p>
          <w:p w:rsidR="00365010" w:rsidRPr="00365010" w:rsidRDefault="00365010" w:rsidP="008538A6">
            <w:pPr>
              <w:tabs>
                <w:tab w:val="left" w:pos="13290"/>
              </w:tabs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 _________ __________ ______________ (должность) (подпись) (расшифровка)</w:t>
            </w:r>
          </w:p>
          <w:p w:rsidR="00365010" w:rsidRPr="00365010" w:rsidRDefault="00365010" w:rsidP="008538A6">
            <w:pPr>
              <w:tabs>
                <w:tab w:val="left" w:pos="13290"/>
              </w:tabs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365010" w:rsidRPr="00365010" w:rsidRDefault="00365010" w:rsidP="008538A6">
            <w:pPr>
              <w:tabs>
                <w:tab w:val="left" w:pos="13290"/>
              </w:tabs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«____» ___________________ 20__ г.</w:t>
            </w:r>
          </w:p>
          <w:p w:rsidR="00365010" w:rsidRPr="00365010" w:rsidRDefault="00365010" w:rsidP="008538A6">
            <w:pPr>
              <w:tabs>
                <w:tab w:val="left" w:pos="13290"/>
              </w:tabs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264"/>
      <w:bookmarkEnd w:id="7"/>
      <w:r w:rsidRPr="00365010">
        <w:rPr>
          <w:rFonts w:ascii="Arial" w:eastAsia="Times New Roman" w:hAnsi="Arial" w:cs="Arial"/>
          <w:sz w:val="24"/>
          <w:szCs w:val="24"/>
          <w:lang w:eastAsia="ru-RU"/>
        </w:rPr>
        <w:t>&lt;*&gt; Указывается наименования источников целевых средств в соответствии с приложением 2 к Порядку осуществления санкционирования операций со средствами, предоставляемыми участников казначейского сопровождения.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t>&lt;**&gt; Указывается код источника поступлений, соответствующий наименованию источника поступлений указанный в графе 3 приложения 2 к Порядку.</w:t>
      </w:r>
    </w:p>
    <w:p w:rsidR="00365010" w:rsidRPr="00365010" w:rsidRDefault="00365010" w:rsidP="0036501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65010" w:rsidRPr="00365010" w:rsidRDefault="00365010" w:rsidP="00365010">
      <w:pPr>
        <w:tabs>
          <w:tab w:val="left" w:pos="6870"/>
        </w:tabs>
        <w:spacing w:after="0"/>
        <w:ind w:left="5103" w:right="-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 к Порядку осуществления санкционирования операций с целевыми средствами, предоставляемыми участникам казначейского сопровождения</w:t>
      </w:r>
    </w:p>
    <w:p w:rsidR="00365010" w:rsidRPr="00365010" w:rsidRDefault="00365010" w:rsidP="00365010">
      <w:pPr>
        <w:autoSpaceDE w:val="0"/>
        <w:autoSpaceDN w:val="0"/>
        <w:adjustRightInd w:val="0"/>
        <w:spacing w:after="0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5010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ИСТОЧНИКИ ПОСТУПЛЕНИЙ ЦЕЛЕВЫХ СРЕДСТВ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540"/>
        <w:gridCol w:w="1537"/>
      </w:tblGrid>
      <w:tr w:rsidR="00365010" w:rsidRPr="00365010" w:rsidTr="00C852D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поступлений целевых средств</w:t>
            </w:r>
          </w:p>
        </w:tc>
      </w:tr>
      <w:tr w:rsidR="00365010" w:rsidRPr="00365010" w:rsidTr="00C852D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</w:tr>
      <w:tr w:rsidR="00365010" w:rsidRPr="00365010" w:rsidTr="00C852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65010" w:rsidRPr="00365010" w:rsidTr="00C852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</w:tr>
      <w:tr w:rsidR="00365010" w:rsidRPr="00365010" w:rsidTr="00C852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 юридическим лицам, предоставляемые в соответствии со статьей 80 Бюджетного кодекса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</w:tr>
      <w:tr w:rsidR="00365010" w:rsidRPr="00365010" w:rsidTr="00C852D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по муниципальным контрактам о поставке товаров (выполнении работ, оказании услуг)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10" w:rsidRPr="00365010" w:rsidRDefault="00365010" w:rsidP="00365010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</w:t>
            </w:r>
          </w:p>
        </w:tc>
      </w:tr>
    </w:tbl>
    <w:p w:rsidR="00365010" w:rsidRPr="00365010" w:rsidRDefault="00365010" w:rsidP="00365010">
      <w:pPr>
        <w:spacing w:after="0"/>
        <w:ind w:firstLine="567"/>
        <w:jc w:val="both"/>
        <w:rPr>
          <w:rFonts w:ascii="Arial" w:eastAsia="MS Mincho" w:hAnsi="Arial" w:cs="Arial"/>
          <w:b/>
          <w:bCs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114C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BD" w:rsidRDefault="001C2EBD">
      <w:pPr>
        <w:spacing w:after="0"/>
      </w:pPr>
      <w:r>
        <w:separator/>
      </w:r>
    </w:p>
  </w:endnote>
  <w:endnote w:type="continuationSeparator" w:id="0">
    <w:p w:rsidR="001C2EBD" w:rsidRDefault="001C2E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BD" w:rsidRDefault="001C2EBD">
      <w:pPr>
        <w:spacing w:after="0"/>
      </w:pPr>
      <w:r>
        <w:separator/>
      </w:r>
    </w:p>
  </w:footnote>
  <w:footnote w:type="continuationSeparator" w:id="0">
    <w:p w:rsidR="001C2EBD" w:rsidRDefault="001C2E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59"/>
    <w:rsid w:val="00195659"/>
    <w:rsid w:val="001C2EBD"/>
    <w:rsid w:val="0023523D"/>
    <w:rsid w:val="002D7766"/>
    <w:rsid w:val="00365010"/>
    <w:rsid w:val="003C4615"/>
    <w:rsid w:val="004A038E"/>
    <w:rsid w:val="00576BD6"/>
    <w:rsid w:val="005872BC"/>
    <w:rsid w:val="00587E2F"/>
    <w:rsid w:val="006555A8"/>
    <w:rsid w:val="00667C6F"/>
    <w:rsid w:val="006B36F3"/>
    <w:rsid w:val="006C0B77"/>
    <w:rsid w:val="0077760D"/>
    <w:rsid w:val="008242FF"/>
    <w:rsid w:val="008538A6"/>
    <w:rsid w:val="00870751"/>
    <w:rsid w:val="008C694D"/>
    <w:rsid w:val="008E4E44"/>
    <w:rsid w:val="00921A6E"/>
    <w:rsid w:val="00922C48"/>
    <w:rsid w:val="00A7295E"/>
    <w:rsid w:val="00B915B7"/>
    <w:rsid w:val="00BC0030"/>
    <w:rsid w:val="00C2037B"/>
    <w:rsid w:val="00DF184C"/>
    <w:rsid w:val="00EA59DF"/>
    <w:rsid w:val="00EE4070"/>
    <w:rsid w:val="00F0690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010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65010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65010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6501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576B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76BD6"/>
    <w:rPr>
      <w:rFonts w:ascii="Times New Roman" w:hAnsi="Times New Roman"/>
      <w:sz w:val="28"/>
    </w:rPr>
  </w:style>
  <w:style w:type="paragraph" w:styleId="a9">
    <w:name w:val="No Spacing"/>
    <w:uiPriority w:val="1"/>
    <w:qFormat/>
    <w:rsid w:val="006555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010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65010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65010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6501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576B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76BD6"/>
    <w:rPr>
      <w:rFonts w:ascii="Times New Roman" w:hAnsi="Times New Roman"/>
      <w:sz w:val="28"/>
    </w:rPr>
  </w:style>
  <w:style w:type="paragraph" w:styleId="a9">
    <w:name w:val="No Spacing"/>
    <w:uiPriority w:val="1"/>
    <w:qFormat/>
    <w:rsid w:val="006555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GrechihinRA</dc:creator>
  <cp:lastModifiedBy>TeplyakovaVV</cp:lastModifiedBy>
  <cp:revision>6</cp:revision>
  <dcterms:created xsi:type="dcterms:W3CDTF">2023-03-01T09:39:00Z</dcterms:created>
  <dcterms:modified xsi:type="dcterms:W3CDTF">2023-03-01T11:35:00Z</dcterms:modified>
</cp:coreProperties>
</file>