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B4" w:rsidRDefault="000A68B4" w:rsidP="00B80BE2">
      <w:pPr>
        <w:pStyle w:val="a3"/>
        <w:shd w:val="clear" w:color="auto" w:fill="FFFFFF"/>
        <w:spacing w:before="0" w:beforeAutospacing="0" w:after="210" w:afterAutospacing="0" w:line="276" w:lineRule="auto"/>
        <w:jc w:val="both"/>
        <w:rPr>
          <w:bCs/>
          <w:color w:val="27335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2827881" wp14:editId="1255EE7E">
            <wp:extent cx="5939155" cy="2733675"/>
            <wp:effectExtent l="0" t="0" r="4445" b="952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30" cy="273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D3D" w:rsidRDefault="005148B2" w:rsidP="00B80BE2">
      <w:pPr>
        <w:pStyle w:val="a3"/>
        <w:shd w:val="clear" w:color="auto" w:fill="FFFFFF"/>
        <w:spacing w:before="0" w:beforeAutospacing="0" w:after="210" w:afterAutospacing="0" w:line="276" w:lineRule="auto"/>
        <w:jc w:val="both"/>
        <w:rPr>
          <w:sz w:val="28"/>
          <w:szCs w:val="28"/>
        </w:rPr>
      </w:pPr>
      <w:r w:rsidRPr="00283701">
        <w:rPr>
          <w:bCs/>
          <w:color w:val="273350"/>
          <w:sz w:val="28"/>
          <w:szCs w:val="28"/>
          <w:shd w:val="clear" w:color="auto" w:fill="FFFFFF"/>
        </w:rPr>
        <w:t xml:space="preserve">Неформальная занятость – это занятость, основанная на договоренности без оформления трудового договора. </w:t>
      </w:r>
      <w:r w:rsidR="00A65D31" w:rsidRPr="00A65D31">
        <w:rPr>
          <w:sz w:val="28"/>
          <w:szCs w:val="28"/>
        </w:rPr>
        <w:t xml:space="preserve">С 1 января 2024 года </w:t>
      </w:r>
      <w:hyperlink r:id="rId7" w:tgtFrame="_self" w:history="1">
        <w:r w:rsidR="00A65D31" w:rsidRPr="00A65D31">
          <w:rPr>
            <w:color w:val="0000FF"/>
            <w:sz w:val="28"/>
            <w:szCs w:val="28"/>
            <w:u w:val="single"/>
          </w:rPr>
          <w:t>вступил в силу новый Федеральный закон</w:t>
        </w:r>
      </w:hyperlink>
      <w:r w:rsidR="00A65D31" w:rsidRPr="00A65D31">
        <w:rPr>
          <w:sz w:val="28"/>
          <w:szCs w:val="28"/>
        </w:rPr>
        <w:t xml:space="preserve"> от 12.12.2023 №565-ФЗ «О занятости населения в РФ», который в числе всего прочего предусматривает создание и функционирование региональных межведомственных комиссий по противодействию</w:t>
      </w:r>
      <w:r w:rsidR="00C140C0">
        <w:rPr>
          <w:sz w:val="28"/>
          <w:szCs w:val="28"/>
        </w:rPr>
        <w:t xml:space="preserve"> </w:t>
      </w:r>
      <w:r w:rsidR="00A65D31" w:rsidRPr="00A65D31">
        <w:rPr>
          <w:sz w:val="28"/>
          <w:szCs w:val="28"/>
        </w:rPr>
        <w:t>нелегальной</w:t>
      </w:r>
      <w:r w:rsidR="00C140C0">
        <w:rPr>
          <w:sz w:val="28"/>
          <w:szCs w:val="28"/>
        </w:rPr>
        <w:t xml:space="preserve"> </w:t>
      </w:r>
      <w:r w:rsidR="00A65D31" w:rsidRPr="00A65D31">
        <w:rPr>
          <w:sz w:val="28"/>
          <w:szCs w:val="28"/>
        </w:rPr>
        <w:t>занятости.</w:t>
      </w:r>
      <w:r w:rsidR="00C140C0">
        <w:rPr>
          <w:sz w:val="28"/>
          <w:szCs w:val="28"/>
        </w:rPr>
        <w:t xml:space="preserve"> </w:t>
      </w:r>
      <w:r w:rsidR="009031C9">
        <w:rPr>
          <w:sz w:val="28"/>
          <w:szCs w:val="28"/>
        </w:rPr>
        <w:t>Постановлением Правительства Воронежской области № 487 от 24.07.2024г создана межведомственная комиссия Воронежской области по противодействию нелегальной занятости.</w:t>
      </w:r>
      <w:r w:rsidR="00371753">
        <w:rPr>
          <w:sz w:val="28"/>
          <w:szCs w:val="28"/>
        </w:rPr>
        <w:t xml:space="preserve"> На территории </w:t>
      </w:r>
      <w:proofErr w:type="spellStart"/>
      <w:r w:rsidR="00371753">
        <w:rPr>
          <w:sz w:val="28"/>
          <w:szCs w:val="28"/>
        </w:rPr>
        <w:t>Поворинского</w:t>
      </w:r>
      <w:proofErr w:type="spellEnd"/>
      <w:r w:rsidR="00371753">
        <w:rPr>
          <w:sz w:val="28"/>
          <w:szCs w:val="28"/>
        </w:rPr>
        <w:t xml:space="preserve"> муниципального района создана рабочая группа межведомственной комиссии </w:t>
      </w:r>
      <w:r w:rsidR="00412084">
        <w:rPr>
          <w:sz w:val="28"/>
          <w:szCs w:val="28"/>
        </w:rPr>
        <w:t>Воронежской области по противодействию нелегальной занятости.</w:t>
      </w:r>
      <w:r w:rsidR="00456CE0">
        <w:rPr>
          <w:sz w:val="28"/>
          <w:szCs w:val="28"/>
        </w:rPr>
        <w:t xml:space="preserve"> Основной из задач рабочей группы является: выявление на территории района хозяйствующих субъектов с признаками нелегальной занятости. При выявлении фактов, свидетельствующих о нарушении трудовых прав граждан, информаци</w:t>
      </w:r>
      <w:r w:rsidR="00A04480">
        <w:rPr>
          <w:sz w:val="28"/>
          <w:szCs w:val="28"/>
        </w:rPr>
        <w:t>я направляется</w:t>
      </w:r>
      <w:r w:rsidR="00456CE0">
        <w:rPr>
          <w:sz w:val="28"/>
          <w:szCs w:val="28"/>
        </w:rPr>
        <w:t xml:space="preserve"> в Государственную инспекцию труда в Воронежской области для рассмотрения вопроса о проведении контрольных (надзорных) мероприятий.</w:t>
      </w:r>
    </w:p>
    <w:p w:rsidR="003039C3" w:rsidRDefault="00456CE0" w:rsidP="00A04480">
      <w:pPr>
        <w:pStyle w:val="a3"/>
        <w:shd w:val="clear" w:color="auto" w:fill="FFFFFF"/>
        <w:spacing w:before="0" w:beforeAutospacing="0" w:after="21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Организова</w:t>
      </w:r>
      <w:r w:rsidR="00A04480">
        <w:rPr>
          <w:sz w:val="28"/>
          <w:szCs w:val="28"/>
        </w:rPr>
        <w:t>на</w:t>
      </w:r>
      <w:r>
        <w:rPr>
          <w:sz w:val="28"/>
          <w:szCs w:val="28"/>
        </w:rPr>
        <w:t xml:space="preserve"> «горяч</w:t>
      </w:r>
      <w:r w:rsidR="00A04480">
        <w:rPr>
          <w:sz w:val="28"/>
          <w:szCs w:val="28"/>
        </w:rPr>
        <w:t>ая</w:t>
      </w:r>
      <w:r>
        <w:rPr>
          <w:sz w:val="28"/>
          <w:szCs w:val="28"/>
        </w:rPr>
        <w:t xml:space="preserve"> лини</w:t>
      </w:r>
      <w:r w:rsidR="00A04480">
        <w:rPr>
          <w:sz w:val="28"/>
          <w:szCs w:val="28"/>
        </w:rPr>
        <w:t>я</w:t>
      </w:r>
      <w:r>
        <w:rPr>
          <w:sz w:val="28"/>
          <w:szCs w:val="28"/>
        </w:rPr>
        <w:t>» по приему жалоб населения по фактам осуществления трудовой деятельности</w:t>
      </w:r>
      <w:r w:rsidR="00FB3D81">
        <w:rPr>
          <w:sz w:val="28"/>
          <w:szCs w:val="28"/>
        </w:rPr>
        <w:t>, имеющей признаки нелегальной занятости, и оперативному реагированию на такие жалобы.</w:t>
      </w:r>
    </w:p>
    <w:p w:rsidR="00A04480" w:rsidRPr="003039C3" w:rsidRDefault="005D22BB" w:rsidP="00A04480">
      <w:pPr>
        <w:pStyle w:val="a3"/>
        <w:shd w:val="clear" w:color="auto" w:fill="FFFFFF"/>
        <w:spacing w:before="0" w:beforeAutospacing="0" w:after="210" w:afterAutospacing="0" w:line="276" w:lineRule="auto"/>
        <w:jc w:val="both"/>
        <w:rPr>
          <w:b/>
          <w:sz w:val="28"/>
          <w:szCs w:val="28"/>
        </w:rPr>
      </w:pPr>
      <w:r w:rsidRPr="000A68B4">
        <w:rPr>
          <w:b/>
          <w:sz w:val="28"/>
          <w:szCs w:val="28"/>
        </w:rPr>
        <w:t xml:space="preserve">                                     </w:t>
      </w:r>
      <w:r w:rsidR="00A04480" w:rsidRPr="003039C3">
        <w:rPr>
          <w:b/>
          <w:sz w:val="28"/>
          <w:szCs w:val="28"/>
        </w:rPr>
        <w:t xml:space="preserve"> Телефон «Горячей линии» 4-27-53.</w:t>
      </w:r>
    </w:p>
    <w:p w:rsidR="00D46DE0" w:rsidRPr="00D46DE0" w:rsidRDefault="00D46DE0" w:rsidP="00A04480">
      <w:pPr>
        <w:pStyle w:val="a3"/>
        <w:shd w:val="clear" w:color="auto" w:fill="FFFFFF"/>
        <w:spacing w:before="0" w:beforeAutospacing="0" w:after="210" w:afterAutospacing="0" w:line="276" w:lineRule="auto"/>
        <w:jc w:val="both"/>
        <w:rPr>
          <w:sz w:val="28"/>
          <w:szCs w:val="28"/>
        </w:rPr>
      </w:pPr>
      <w:r w:rsidRPr="00D46DE0">
        <w:rPr>
          <w:sz w:val="28"/>
          <w:szCs w:val="28"/>
        </w:rPr>
        <w:t>Чтобы избежать штрафов</w:t>
      </w:r>
      <w:r w:rsidR="006D5F96">
        <w:rPr>
          <w:sz w:val="28"/>
          <w:szCs w:val="28"/>
        </w:rPr>
        <w:t>,</w:t>
      </w:r>
      <w:r w:rsidRPr="00D46DE0">
        <w:rPr>
          <w:sz w:val="28"/>
          <w:szCs w:val="28"/>
        </w:rPr>
        <w:t xml:space="preserve"> работодатели должны исключить из своей деятельности все </w:t>
      </w:r>
      <w:r w:rsidR="008F7167">
        <w:rPr>
          <w:sz w:val="28"/>
          <w:szCs w:val="28"/>
        </w:rPr>
        <w:t>п</w:t>
      </w:r>
      <w:r w:rsidRPr="00D46DE0">
        <w:rPr>
          <w:sz w:val="28"/>
          <w:szCs w:val="28"/>
        </w:rPr>
        <w:t xml:space="preserve">ризнаки нелегальной занятости. В первую очередь необходимо позаботиться о надлежащем и своевременном оформлении </w:t>
      </w:r>
      <w:r w:rsidRPr="00D46DE0">
        <w:rPr>
          <w:sz w:val="28"/>
          <w:szCs w:val="28"/>
        </w:rPr>
        <w:lastRenderedPageBreak/>
        <w:t xml:space="preserve">трудовых договоров со всеми </w:t>
      </w:r>
      <w:r w:rsidR="008F7167">
        <w:rPr>
          <w:sz w:val="28"/>
          <w:szCs w:val="28"/>
        </w:rPr>
        <w:t>со</w:t>
      </w:r>
      <w:r w:rsidRPr="00D46DE0">
        <w:rPr>
          <w:sz w:val="28"/>
          <w:szCs w:val="28"/>
        </w:rPr>
        <w:t>трудниками, с которыми у работодателя фактически сложились трудовые отношения.</w:t>
      </w:r>
    </w:p>
    <w:p w:rsidR="004C27A3" w:rsidRPr="004C27A3" w:rsidRDefault="00D46DE0" w:rsidP="00FB3D8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D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65D31" w:rsidRPr="00A65D31" w:rsidRDefault="00A65D31" w:rsidP="00170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2FB" w:rsidRDefault="00C922FB"/>
    <w:sectPr w:rsidR="00C9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31810"/>
    <w:multiLevelType w:val="multilevel"/>
    <w:tmpl w:val="9E28FFF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F2"/>
    <w:rsid w:val="00044743"/>
    <w:rsid w:val="000A68B4"/>
    <w:rsid w:val="00170139"/>
    <w:rsid w:val="001E5B90"/>
    <w:rsid w:val="001E7DE6"/>
    <w:rsid w:val="00283701"/>
    <w:rsid w:val="002F0EBF"/>
    <w:rsid w:val="002F79B6"/>
    <w:rsid w:val="003039C3"/>
    <w:rsid w:val="00371753"/>
    <w:rsid w:val="00412084"/>
    <w:rsid w:val="00445A3E"/>
    <w:rsid w:val="00456CE0"/>
    <w:rsid w:val="004C27A3"/>
    <w:rsid w:val="005040FD"/>
    <w:rsid w:val="005148B2"/>
    <w:rsid w:val="005D22BB"/>
    <w:rsid w:val="005D2F1A"/>
    <w:rsid w:val="005E36AC"/>
    <w:rsid w:val="005F5092"/>
    <w:rsid w:val="0065120B"/>
    <w:rsid w:val="00690057"/>
    <w:rsid w:val="006D5F96"/>
    <w:rsid w:val="00717074"/>
    <w:rsid w:val="007A6385"/>
    <w:rsid w:val="008F7167"/>
    <w:rsid w:val="009031C9"/>
    <w:rsid w:val="00A04480"/>
    <w:rsid w:val="00A57BF2"/>
    <w:rsid w:val="00A65D31"/>
    <w:rsid w:val="00A97B76"/>
    <w:rsid w:val="00AB0E26"/>
    <w:rsid w:val="00B80BE2"/>
    <w:rsid w:val="00C140C0"/>
    <w:rsid w:val="00C52EF2"/>
    <w:rsid w:val="00C736C6"/>
    <w:rsid w:val="00C922FB"/>
    <w:rsid w:val="00D46DE0"/>
    <w:rsid w:val="00D56F88"/>
    <w:rsid w:val="00E74027"/>
    <w:rsid w:val="00ED11DC"/>
    <w:rsid w:val="00ED1D3D"/>
    <w:rsid w:val="00F15157"/>
    <w:rsid w:val="00FB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6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68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6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6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uh.ru/news/s-2024-goda-vstupit-v-silu-novyy-zakon-o-zanyatost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Ирина Викторовна</dc:creator>
  <cp:lastModifiedBy>TeplyakovaVV</cp:lastModifiedBy>
  <cp:revision>2</cp:revision>
  <cp:lastPrinted>2024-08-13T05:45:00Z</cp:lastPrinted>
  <dcterms:created xsi:type="dcterms:W3CDTF">2024-08-15T06:34:00Z</dcterms:created>
  <dcterms:modified xsi:type="dcterms:W3CDTF">2024-08-15T06:34:00Z</dcterms:modified>
</cp:coreProperties>
</file>