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9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46"/>
        <w:gridCol w:w="4111"/>
      </w:tblGrid>
      <w:tr w:rsidR="0047611B" w:rsidRPr="007301CE" w:rsidTr="00793C2E">
        <w:trPr>
          <w:trHeight w:val="2410"/>
        </w:trPr>
        <w:tc>
          <w:tcPr>
            <w:tcW w:w="5846" w:type="dxa"/>
          </w:tcPr>
          <w:p w:rsidR="0047611B" w:rsidRDefault="0047611B" w:rsidP="006D2E40">
            <w:pPr>
              <w:rPr>
                <w:rFonts w:ascii="PF Din Text Cond Pro Light" w:hAnsi="PF Din Text Cond Pro Light"/>
              </w:rPr>
            </w:pPr>
            <w:bookmarkStart w:id="0" w:name="_GoBack"/>
            <w:bookmarkEnd w:id="0"/>
            <w:r>
              <w:rPr>
                <w:rFonts w:ascii="PF Din Text Cond Pro Light" w:hAnsi="PF Din Text Cond Pro Light"/>
                <w:noProof/>
                <w:lang w:eastAsia="ru-RU"/>
              </w:rPr>
              <w:drawing>
                <wp:inline distT="0" distB="0" distL="0" distR="0" wp14:anchorId="006F882F" wp14:editId="51C81983">
                  <wp:extent cx="1885950" cy="838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5950" cy="838200"/>
                          </a:xfrm>
                          <a:prstGeom prst="rect">
                            <a:avLst/>
                          </a:prstGeom>
                          <a:noFill/>
                          <a:ln>
                            <a:noFill/>
                          </a:ln>
                        </pic:spPr>
                      </pic:pic>
                    </a:graphicData>
                  </a:graphic>
                </wp:inline>
              </w:drawing>
            </w:r>
          </w:p>
          <w:p w:rsidR="0047611B" w:rsidRPr="00F41C1D" w:rsidRDefault="0047611B" w:rsidP="006D2E40">
            <w:pPr>
              <w:contextualSpacing/>
              <w:rPr>
                <w:rFonts w:ascii="PF Din Text Cond Pro Light" w:hAnsi="PF Din Text Cond Pro Light"/>
              </w:rPr>
            </w:pPr>
          </w:p>
          <w:p w:rsidR="00793C2E" w:rsidRPr="00435093" w:rsidRDefault="0047611B" w:rsidP="00793C2E">
            <w:pPr>
              <w:ind w:left="-384"/>
              <w:contextualSpacing/>
              <w:rPr>
                <w:rFonts w:ascii="PF Din Text Cond Pro Light" w:hAnsi="PF Din Text Cond Pro Light"/>
                <w:sz w:val="28"/>
                <w:szCs w:val="28"/>
                <w:u w:val="single"/>
              </w:rPr>
            </w:pPr>
            <w:r w:rsidRPr="00F41C1D">
              <w:rPr>
                <w:rFonts w:ascii="PF Din Text Cond Pro Light" w:hAnsi="PF Din Text Cond Pro Light"/>
              </w:rPr>
              <w:t>\С</w:t>
            </w:r>
            <w:r w:rsidR="00793C2E" w:rsidRPr="00435093">
              <w:rPr>
                <w:rFonts w:ascii="PF Din Text Cond Pro Light" w:hAnsi="PF Din Text Cond Pro Light"/>
                <w:sz w:val="28"/>
                <w:szCs w:val="28"/>
                <w:u w:val="single"/>
              </w:rPr>
              <w:t xml:space="preserve">_          </w:t>
            </w:r>
            <w:r w:rsidR="00435093" w:rsidRPr="00435093">
              <w:rPr>
                <w:rFonts w:ascii="PF Din Text Cond Pro Light" w:hAnsi="PF Din Text Cond Pro Light"/>
                <w:sz w:val="28"/>
                <w:szCs w:val="28"/>
                <w:u w:val="single"/>
              </w:rPr>
              <w:t>06</w:t>
            </w:r>
            <w:r w:rsidR="00793C2E" w:rsidRPr="00435093">
              <w:rPr>
                <w:rFonts w:ascii="PF Din Text Cond Pro Light" w:hAnsi="PF Din Text Cond Pro Light"/>
                <w:sz w:val="28"/>
                <w:szCs w:val="28"/>
                <w:u w:val="single"/>
              </w:rPr>
              <w:t>.03.202</w:t>
            </w:r>
            <w:r w:rsidR="00435093">
              <w:rPr>
                <w:rFonts w:ascii="PF Din Text Cond Pro Light" w:hAnsi="PF Din Text Cond Pro Light"/>
                <w:sz w:val="28"/>
                <w:szCs w:val="28"/>
                <w:u w:val="single"/>
              </w:rPr>
              <w:t>5</w:t>
            </w:r>
            <w:r w:rsidR="00793C2E" w:rsidRPr="00435093">
              <w:rPr>
                <w:rFonts w:ascii="PF Din Text Cond Pro Light" w:hAnsi="PF Din Text Cond Pro Light"/>
                <w:sz w:val="28"/>
                <w:szCs w:val="28"/>
                <w:u w:val="single"/>
              </w:rPr>
              <w:t xml:space="preserve">     __</w:t>
            </w:r>
            <w:r w:rsidR="00793C2E" w:rsidRPr="00435093">
              <w:rPr>
                <w:rFonts w:ascii="PF Din Text Cond Pro Light" w:hAnsi="PF Din Text Cond Pro Light"/>
                <w:sz w:val="28"/>
                <w:szCs w:val="28"/>
              </w:rPr>
              <w:t xml:space="preserve"> № </w:t>
            </w:r>
            <w:r w:rsidR="00793C2E" w:rsidRPr="00435093">
              <w:rPr>
                <w:rFonts w:ascii="PF Din Text Cond Pro Light" w:hAnsi="PF Din Text Cond Pro Light"/>
                <w:sz w:val="28"/>
                <w:szCs w:val="28"/>
                <w:u w:val="single"/>
              </w:rPr>
              <w:t>_МР-ВР-Р5-</w:t>
            </w:r>
            <w:r w:rsidR="00435093" w:rsidRPr="00435093">
              <w:rPr>
                <w:rFonts w:ascii="PF Din Text Cond Pro Light" w:hAnsi="PF Din Text Cond Pro Light"/>
                <w:sz w:val="28"/>
                <w:szCs w:val="28"/>
                <w:u w:val="single"/>
              </w:rPr>
              <w:t>44</w:t>
            </w:r>
          </w:p>
          <w:p w:rsidR="00793C2E" w:rsidRPr="00435093" w:rsidRDefault="00793C2E" w:rsidP="00793C2E">
            <w:pPr>
              <w:ind w:left="42"/>
              <w:contextualSpacing/>
              <w:rPr>
                <w:rFonts w:ascii="PF Din Text Cond Pro Light" w:hAnsi="PF Din Text Cond Pro Light"/>
                <w:sz w:val="28"/>
                <w:szCs w:val="28"/>
              </w:rPr>
            </w:pPr>
          </w:p>
          <w:p w:rsidR="0047611B" w:rsidRDefault="006F75C6" w:rsidP="006F75C6">
            <w:pPr>
              <w:ind w:left="-105"/>
              <w:contextualSpacing/>
              <w:rPr>
                <w:rFonts w:ascii="PF Din Text Cond Pro Light" w:hAnsi="PF Din Text Cond Pro Light"/>
              </w:rPr>
            </w:pPr>
            <w:r w:rsidRPr="00435093">
              <w:rPr>
                <w:rFonts w:ascii="PF Din Text Cond Pro Light" w:hAnsi="PF Din Text Cond Pro Light"/>
                <w:sz w:val="28"/>
                <w:szCs w:val="28"/>
              </w:rPr>
              <w:t>На №_______________ от _____________</w:t>
            </w:r>
          </w:p>
        </w:tc>
        <w:tc>
          <w:tcPr>
            <w:tcW w:w="4111" w:type="dxa"/>
          </w:tcPr>
          <w:p w:rsidR="0047611B" w:rsidRPr="00A8077A" w:rsidRDefault="0047611B" w:rsidP="006D2E40">
            <w:pPr>
              <w:ind w:left="5529" w:hanging="5529"/>
              <w:contextualSpacing/>
              <w:rPr>
                <w:rFonts w:ascii="PF Din Text Cond Pro Light" w:hAnsi="PF Din Text Cond Pro Light"/>
                <w:sz w:val="18"/>
                <w:szCs w:val="18"/>
              </w:rPr>
            </w:pPr>
            <w:r w:rsidRPr="00A8077A">
              <w:rPr>
                <w:rFonts w:ascii="PF Din Text Cond Pro Light" w:hAnsi="PF Din Text Cond Pro Light"/>
                <w:sz w:val="18"/>
                <w:szCs w:val="18"/>
              </w:rPr>
              <w:t>Публичное акционерное общество</w:t>
            </w:r>
          </w:p>
          <w:p w:rsidR="0047611B" w:rsidRPr="00A8077A" w:rsidRDefault="0047611B" w:rsidP="002667CA">
            <w:pPr>
              <w:contextualSpacing/>
              <w:rPr>
                <w:rFonts w:ascii="PF Din Text Cond Pro Light" w:hAnsi="PF Din Text Cond Pro Light"/>
                <w:sz w:val="18"/>
                <w:szCs w:val="18"/>
              </w:rPr>
            </w:pPr>
            <w:r w:rsidRPr="00F2423A">
              <w:rPr>
                <w:rFonts w:ascii="PF Din Text Cond Pro Light" w:hAnsi="PF Din Text Cond Pro Light"/>
                <w:sz w:val="18"/>
                <w:szCs w:val="18"/>
              </w:rPr>
              <w:t>«</w:t>
            </w:r>
            <w:proofErr w:type="spellStart"/>
            <w:r w:rsidR="002667CA">
              <w:rPr>
                <w:rFonts w:ascii="PF Din Text Cond Pro Light" w:hAnsi="PF Din Text Cond Pro Light"/>
                <w:sz w:val="18"/>
                <w:szCs w:val="18"/>
              </w:rPr>
              <w:t>Россети</w:t>
            </w:r>
            <w:proofErr w:type="spellEnd"/>
            <w:r w:rsidRPr="00F2423A">
              <w:rPr>
                <w:rFonts w:ascii="PF Din Text Cond Pro Light" w:hAnsi="PF Din Text Cond Pro Light"/>
                <w:sz w:val="18"/>
                <w:szCs w:val="18"/>
              </w:rPr>
              <w:t xml:space="preserve"> Центр»</w:t>
            </w:r>
          </w:p>
          <w:p w:rsidR="0047611B" w:rsidRPr="00A8077A" w:rsidRDefault="0047611B" w:rsidP="006D2E40">
            <w:pPr>
              <w:contextualSpacing/>
              <w:rPr>
                <w:rFonts w:ascii="PF Din Text Cond Pro Light" w:hAnsi="PF Din Text Cond Pro Light"/>
                <w:sz w:val="18"/>
                <w:szCs w:val="18"/>
              </w:rPr>
            </w:pPr>
          </w:p>
          <w:p w:rsidR="0047611B" w:rsidRPr="00A8077A" w:rsidRDefault="0047611B" w:rsidP="006D2E40">
            <w:pPr>
              <w:contextualSpacing/>
              <w:rPr>
                <w:rFonts w:ascii="PF Din Text Cond Pro Light" w:hAnsi="PF Din Text Cond Pro Light"/>
                <w:sz w:val="18"/>
                <w:szCs w:val="18"/>
              </w:rPr>
            </w:pPr>
            <w:r w:rsidRPr="00E76FFD">
              <w:rPr>
                <w:rFonts w:ascii="PF Din Text Cond Pro Light" w:hAnsi="PF Din Text Cond Pro Light"/>
                <w:sz w:val="18"/>
                <w:szCs w:val="18"/>
              </w:rPr>
              <w:t>Поворинский</w:t>
            </w:r>
            <w:r w:rsidRPr="00730847">
              <w:rPr>
                <w:rFonts w:ascii="PF Din Text Cond Pro Light" w:hAnsi="PF Din Text Cond Pro Light"/>
                <w:sz w:val="18"/>
                <w:szCs w:val="18"/>
              </w:rPr>
              <w:t xml:space="preserve"> </w:t>
            </w:r>
            <w:r w:rsidRPr="00A8077A">
              <w:rPr>
                <w:rFonts w:ascii="PF Din Text Cond Pro Light" w:hAnsi="PF Din Text Cond Pro Light"/>
                <w:sz w:val="18"/>
                <w:szCs w:val="18"/>
              </w:rPr>
              <w:t xml:space="preserve">район электрических сетей </w:t>
            </w:r>
          </w:p>
          <w:p w:rsidR="0047611B" w:rsidRPr="00A8077A" w:rsidRDefault="0047611B" w:rsidP="006D2E40">
            <w:pPr>
              <w:contextualSpacing/>
              <w:rPr>
                <w:rFonts w:ascii="PF Din Text Cond Pro Light" w:hAnsi="PF Din Text Cond Pro Light"/>
                <w:sz w:val="18"/>
                <w:szCs w:val="18"/>
              </w:rPr>
            </w:pPr>
            <w:r w:rsidRPr="00A8077A">
              <w:rPr>
                <w:rFonts w:ascii="PF Din Text Cond Pro Light" w:hAnsi="PF Din Text Cond Pro Light"/>
                <w:sz w:val="18"/>
                <w:szCs w:val="18"/>
              </w:rPr>
              <w:t>филиала ПАО «</w:t>
            </w:r>
            <w:proofErr w:type="spellStart"/>
            <w:r w:rsidR="002667CA">
              <w:rPr>
                <w:rFonts w:ascii="PF Din Text Cond Pro Light" w:hAnsi="PF Din Text Cond Pro Light"/>
                <w:sz w:val="18"/>
                <w:szCs w:val="18"/>
              </w:rPr>
              <w:t>Россети</w:t>
            </w:r>
            <w:proofErr w:type="spellEnd"/>
            <w:r w:rsidRPr="00A8077A">
              <w:rPr>
                <w:rFonts w:ascii="PF Din Text Cond Pro Light" w:hAnsi="PF Din Text Cond Pro Light"/>
                <w:sz w:val="18"/>
                <w:szCs w:val="18"/>
              </w:rPr>
              <w:t xml:space="preserve"> Центр» - «</w:t>
            </w:r>
            <w:r>
              <w:rPr>
                <w:rFonts w:ascii="PF Din Text Cond Pro Light" w:hAnsi="PF Din Text Cond Pro Light"/>
                <w:sz w:val="18"/>
                <w:szCs w:val="18"/>
              </w:rPr>
              <w:t>Воронежэнерго</w:t>
            </w:r>
            <w:r w:rsidRPr="00A8077A">
              <w:rPr>
                <w:rFonts w:ascii="PF Din Text Cond Pro Light" w:hAnsi="PF Din Text Cond Pro Light"/>
                <w:sz w:val="18"/>
                <w:szCs w:val="18"/>
              </w:rPr>
              <w:t>»</w:t>
            </w:r>
          </w:p>
          <w:p w:rsidR="0047611B" w:rsidRPr="00A8077A" w:rsidRDefault="0047611B" w:rsidP="006D2E40">
            <w:pPr>
              <w:contextualSpacing/>
              <w:rPr>
                <w:rFonts w:ascii="PF Din Text Cond Pro Light" w:hAnsi="PF Din Text Cond Pro Light"/>
                <w:sz w:val="18"/>
                <w:szCs w:val="18"/>
              </w:rPr>
            </w:pPr>
          </w:p>
          <w:p w:rsidR="00FB734B" w:rsidRPr="00A8077A" w:rsidRDefault="00FB734B" w:rsidP="00FB734B">
            <w:pPr>
              <w:contextualSpacing/>
              <w:rPr>
                <w:rFonts w:ascii="PF Din Text Cond Pro Light" w:hAnsi="PF Din Text Cond Pro Light"/>
                <w:sz w:val="18"/>
                <w:szCs w:val="18"/>
              </w:rPr>
            </w:pPr>
            <w:r w:rsidRPr="00E76FFD">
              <w:rPr>
                <w:rFonts w:ascii="PF Din Text Cond Pro Light" w:hAnsi="PF Din Text Cond Pro Light"/>
                <w:sz w:val="18"/>
                <w:szCs w:val="18"/>
              </w:rPr>
              <w:t>ул. Пролетарская, 51, с. Пески</w:t>
            </w:r>
            <w:r>
              <w:rPr>
                <w:rFonts w:ascii="PF Din Text Cond Pro Light" w:hAnsi="PF Din Text Cond Pro Light"/>
                <w:sz w:val="18"/>
                <w:szCs w:val="18"/>
              </w:rPr>
              <w:t>,</w:t>
            </w:r>
            <w:r w:rsidRPr="00A8077A">
              <w:rPr>
                <w:rFonts w:ascii="PF Din Text Cond Pro Light" w:hAnsi="PF Din Text Cond Pro Light"/>
                <w:sz w:val="18"/>
                <w:szCs w:val="18"/>
              </w:rPr>
              <w:t xml:space="preserve"> </w:t>
            </w:r>
          </w:p>
          <w:p w:rsidR="00FB734B" w:rsidRDefault="00FB734B" w:rsidP="00FB734B">
            <w:pPr>
              <w:contextualSpacing/>
              <w:rPr>
                <w:rFonts w:ascii="PF Din Text Cond Pro Light" w:hAnsi="PF Din Text Cond Pro Light"/>
                <w:sz w:val="18"/>
                <w:szCs w:val="18"/>
              </w:rPr>
            </w:pPr>
            <w:r w:rsidRPr="00E76FFD">
              <w:rPr>
                <w:rFonts w:ascii="PF Din Text Cond Pro Light" w:hAnsi="PF Din Text Cond Pro Light"/>
                <w:sz w:val="18"/>
                <w:szCs w:val="18"/>
              </w:rPr>
              <w:t>Поворинский</w:t>
            </w:r>
            <w:r w:rsidRPr="00EE2329">
              <w:rPr>
                <w:rFonts w:ascii="PF Din Text Cond Pro Light" w:hAnsi="PF Din Text Cond Pro Light"/>
                <w:sz w:val="18"/>
                <w:szCs w:val="18"/>
              </w:rPr>
              <w:t xml:space="preserve"> </w:t>
            </w:r>
            <w:r w:rsidRPr="00280CC7">
              <w:rPr>
                <w:rFonts w:ascii="PF Din Text Cond Pro Light" w:hAnsi="PF Din Text Cond Pro Light"/>
                <w:sz w:val="18"/>
                <w:szCs w:val="18"/>
              </w:rPr>
              <w:t>р-н</w:t>
            </w:r>
            <w:r w:rsidRPr="005856AF">
              <w:rPr>
                <w:rFonts w:ascii="PF Din Text Cond Pro Light" w:hAnsi="PF Din Text Cond Pro Light"/>
                <w:sz w:val="18"/>
                <w:szCs w:val="18"/>
              </w:rPr>
              <w:t xml:space="preserve">, </w:t>
            </w:r>
            <w:r w:rsidRPr="00CD1EC9">
              <w:rPr>
                <w:rFonts w:ascii="PF Din Text Cond Pro Light" w:hAnsi="PF Din Text Cond Pro Light"/>
                <w:sz w:val="18"/>
                <w:szCs w:val="18"/>
              </w:rPr>
              <w:t>В</w:t>
            </w:r>
            <w:r>
              <w:rPr>
                <w:rFonts w:ascii="PF Din Text Cond Pro Light" w:hAnsi="PF Din Text Cond Pro Light"/>
                <w:sz w:val="18"/>
                <w:szCs w:val="18"/>
              </w:rPr>
              <w:t>оронежская</w:t>
            </w:r>
            <w:r w:rsidRPr="005856AF">
              <w:rPr>
                <w:rFonts w:ascii="PF Din Text Cond Pro Light" w:hAnsi="PF Din Text Cond Pro Light"/>
                <w:sz w:val="18"/>
                <w:szCs w:val="18"/>
              </w:rPr>
              <w:t xml:space="preserve"> область,</w:t>
            </w:r>
            <w:r w:rsidRPr="00786672">
              <w:rPr>
                <w:rFonts w:ascii="PF Din Text Cond Pro Light" w:hAnsi="PF Din Text Cond Pro Light"/>
                <w:sz w:val="18"/>
                <w:szCs w:val="18"/>
              </w:rPr>
              <w:t xml:space="preserve"> </w:t>
            </w:r>
            <w:r w:rsidRPr="00E76FFD">
              <w:rPr>
                <w:rFonts w:ascii="PF Din Text Cond Pro Light" w:hAnsi="PF Din Text Cond Pro Light"/>
                <w:sz w:val="18"/>
                <w:szCs w:val="18"/>
              </w:rPr>
              <w:t>397340</w:t>
            </w:r>
          </w:p>
          <w:p w:rsidR="00FB734B" w:rsidRDefault="00FB734B" w:rsidP="00FB734B">
            <w:pPr>
              <w:contextualSpacing/>
              <w:rPr>
                <w:rFonts w:ascii="PF Din Text Cond Pro Light" w:hAnsi="PF Din Text Cond Pro Light"/>
                <w:sz w:val="18"/>
                <w:szCs w:val="18"/>
              </w:rPr>
            </w:pPr>
            <w:r>
              <w:rPr>
                <w:rFonts w:ascii="PF Din Text Cond Pro Light" w:hAnsi="PF Din Text Cond Pro Light"/>
                <w:sz w:val="18"/>
                <w:szCs w:val="18"/>
              </w:rPr>
              <w:t>Т</w:t>
            </w:r>
            <w:r w:rsidRPr="00A8077A">
              <w:rPr>
                <w:rFonts w:ascii="PF Din Text Cond Pro Light" w:hAnsi="PF Din Text Cond Pro Light"/>
                <w:sz w:val="18"/>
                <w:szCs w:val="18"/>
              </w:rPr>
              <w:t>ел</w:t>
            </w:r>
            <w:r w:rsidRPr="00F2423A">
              <w:rPr>
                <w:rFonts w:ascii="PF Din Text Cond Pro Light" w:hAnsi="PF Din Text Cond Pro Light"/>
                <w:sz w:val="18"/>
                <w:szCs w:val="18"/>
              </w:rPr>
              <w:t>./</w:t>
            </w:r>
            <w:r w:rsidRPr="00A8077A">
              <w:rPr>
                <w:rFonts w:ascii="PF Din Text Cond Pro Light" w:hAnsi="PF Din Text Cond Pro Light"/>
                <w:sz w:val="18"/>
                <w:szCs w:val="18"/>
              </w:rPr>
              <w:t>факс</w:t>
            </w:r>
            <w:r w:rsidRPr="00F2423A">
              <w:rPr>
                <w:rFonts w:ascii="PF Din Text Cond Pro Light" w:hAnsi="PF Din Text Cond Pro Light"/>
                <w:sz w:val="18"/>
                <w:szCs w:val="18"/>
              </w:rPr>
              <w:t xml:space="preserve"> (47376) 3-15-87, </w:t>
            </w:r>
          </w:p>
          <w:p w:rsidR="00FB734B" w:rsidRDefault="00FB734B" w:rsidP="00FB734B">
            <w:pPr>
              <w:contextualSpacing/>
              <w:rPr>
                <w:rFonts w:ascii="PF Din Text Cond Pro Light" w:hAnsi="PF Din Text Cond Pro Light"/>
                <w:sz w:val="18"/>
                <w:szCs w:val="18"/>
              </w:rPr>
            </w:pPr>
            <w:r>
              <w:rPr>
                <w:rFonts w:ascii="PF Din Text Cond Pro Light" w:hAnsi="PF Din Text Cond Pro Light"/>
                <w:sz w:val="18"/>
                <w:szCs w:val="18"/>
              </w:rPr>
              <w:t>Единый контакт-центр ГК «</w:t>
            </w:r>
            <w:proofErr w:type="spellStart"/>
            <w:r>
              <w:rPr>
                <w:rFonts w:ascii="PF Din Text Cond Pro Light" w:hAnsi="PF Din Text Cond Pro Light"/>
                <w:sz w:val="18"/>
                <w:szCs w:val="18"/>
              </w:rPr>
              <w:t>Россети</w:t>
            </w:r>
            <w:proofErr w:type="spellEnd"/>
            <w:r>
              <w:rPr>
                <w:rFonts w:ascii="PF Din Text Cond Pro Light" w:hAnsi="PF Din Text Cond Pro Light"/>
                <w:sz w:val="18"/>
                <w:szCs w:val="18"/>
              </w:rPr>
              <w:t>»</w:t>
            </w:r>
            <w:r w:rsidRPr="00A8077A">
              <w:rPr>
                <w:rFonts w:ascii="PF Din Text Cond Pro Light" w:hAnsi="PF Din Text Cond Pro Light"/>
                <w:sz w:val="18"/>
                <w:szCs w:val="18"/>
              </w:rPr>
              <w:t xml:space="preserve">: </w:t>
            </w:r>
          </w:p>
          <w:p w:rsidR="00FB734B" w:rsidRPr="00AD1F68" w:rsidRDefault="00FB734B" w:rsidP="00FB734B">
            <w:pPr>
              <w:contextualSpacing/>
              <w:rPr>
                <w:rFonts w:ascii="PF Din Text Cond Pro Light" w:hAnsi="PF Din Text Cond Pro Light"/>
                <w:sz w:val="18"/>
                <w:szCs w:val="18"/>
                <w:lang w:val="en-US"/>
              </w:rPr>
            </w:pPr>
            <w:r w:rsidRPr="00AD1F68">
              <w:rPr>
                <w:rFonts w:ascii="PF Din Text Cond Pro Light" w:hAnsi="PF Din Text Cond Pro Light"/>
                <w:sz w:val="18"/>
                <w:szCs w:val="18"/>
                <w:lang w:val="en-US"/>
              </w:rPr>
              <w:t>8-800-220-0-220</w:t>
            </w:r>
          </w:p>
          <w:p w:rsidR="00FB734B" w:rsidRPr="00396D2A" w:rsidRDefault="00FB734B" w:rsidP="00FB734B">
            <w:pPr>
              <w:contextualSpacing/>
              <w:rPr>
                <w:rFonts w:ascii="PF Din Text Cond Pro Light" w:hAnsi="PF Din Text Cond Pro Light"/>
                <w:sz w:val="18"/>
                <w:szCs w:val="18"/>
                <w:lang w:val="en-US"/>
              </w:rPr>
            </w:pPr>
            <w:r w:rsidRPr="00A8077A">
              <w:rPr>
                <w:rFonts w:ascii="PF Din Text Cond Pro Light" w:hAnsi="PF Din Text Cond Pro Light"/>
                <w:sz w:val="18"/>
                <w:szCs w:val="18"/>
                <w:lang w:val="en-US"/>
              </w:rPr>
              <w:t>e</w:t>
            </w:r>
            <w:r w:rsidRPr="00AD7171">
              <w:rPr>
                <w:rFonts w:ascii="PF Din Text Cond Pro Light" w:hAnsi="PF Din Text Cond Pro Light"/>
                <w:sz w:val="18"/>
                <w:szCs w:val="18"/>
                <w:lang w:val="en-US"/>
              </w:rPr>
              <w:t>-</w:t>
            </w:r>
            <w:r w:rsidRPr="00A8077A">
              <w:rPr>
                <w:rFonts w:ascii="PF Din Text Cond Pro Light" w:hAnsi="PF Din Text Cond Pro Light"/>
                <w:sz w:val="18"/>
                <w:szCs w:val="18"/>
                <w:lang w:val="en-US"/>
              </w:rPr>
              <w:t>mail</w:t>
            </w:r>
            <w:r w:rsidRPr="00AD7171">
              <w:rPr>
                <w:rFonts w:ascii="PF Din Text Cond Pro Light" w:hAnsi="PF Din Text Cond Pro Light"/>
                <w:sz w:val="18"/>
                <w:szCs w:val="18"/>
                <w:lang w:val="en-US"/>
              </w:rPr>
              <w:t>:</w:t>
            </w:r>
            <w:r w:rsidRPr="00396D2A">
              <w:rPr>
                <w:rFonts w:ascii="PF Din Text Cond Pro Light" w:hAnsi="PF Din Text Cond Pro Light"/>
                <w:sz w:val="18"/>
                <w:szCs w:val="18"/>
                <w:lang w:val="en-US"/>
              </w:rPr>
              <w:t xml:space="preserve"> </w:t>
            </w:r>
            <w:hyperlink r:id="rId7" w:history="1">
              <w:r w:rsidRPr="00154613">
                <w:rPr>
                  <w:rStyle w:val="a4"/>
                  <w:rFonts w:ascii="PF Din Text Cond Pro Light" w:hAnsi="PF Din Text Cond Pro Light"/>
                  <w:sz w:val="18"/>
                  <w:szCs w:val="18"/>
                  <w:lang w:val="en-US"/>
                </w:rPr>
                <w:t>Mitrofanov.MY@mrsk-1.ru</w:t>
              </w:r>
            </w:hyperlink>
            <w:r w:rsidRPr="00396D2A">
              <w:rPr>
                <w:rFonts w:ascii="PF Din Text Cond Pro Light" w:hAnsi="PF Din Text Cond Pro Light"/>
                <w:sz w:val="18"/>
                <w:szCs w:val="18"/>
                <w:lang w:val="en-US"/>
              </w:rPr>
              <w:t xml:space="preserve">, </w:t>
            </w:r>
            <w:hyperlink r:id="rId8" w:history="1">
              <w:r w:rsidRPr="00A8077A">
                <w:rPr>
                  <w:rFonts w:ascii="PF Din Text Cond Pro Light" w:hAnsi="PF Din Text Cond Pro Light"/>
                  <w:sz w:val="18"/>
                  <w:szCs w:val="18"/>
                  <w:lang w:val="en-US"/>
                </w:rPr>
                <w:t>http</w:t>
              </w:r>
              <w:r w:rsidRPr="00396D2A">
                <w:rPr>
                  <w:rFonts w:ascii="PF Din Text Cond Pro Light" w:hAnsi="PF Din Text Cond Pro Light"/>
                  <w:sz w:val="18"/>
                  <w:szCs w:val="18"/>
                  <w:lang w:val="en-US"/>
                </w:rPr>
                <w:t>://</w:t>
              </w:r>
              <w:r w:rsidRPr="00A8077A">
                <w:rPr>
                  <w:rFonts w:ascii="PF Din Text Cond Pro Light" w:hAnsi="PF Din Text Cond Pro Light"/>
                  <w:sz w:val="18"/>
                  <w:szCs w:val="18"/>
                  <w:lang w:val="en-US"/>
                </w:rPr>
                <w:t>www</w:t>
              </w:r>
              <w:r w:rsidRPr="00396D2A">
                <w:rPr>
                  <w:rFonts w:ascii="PF Din Text Cond Pro Light" w:hAnsi="PF Din Text Cond Pro Light"/>
                  <w:sz w:val="18"/>
                  <w:szCs w:val="18"/>
                  <w:lang w:val="en-US"/>
                </w:rPr>
                <w:t>.</w:t>
              </w:r>
              <w:r w:rsidRPr="00A8077A">
                <w:rPr>
                  <w:rFonts w:ascii="PF Din Text Cond Pro Light" w:hAnsi="PF Din Text Cond Pro Light"/>
                  <w:sz w:val="18"/>
                  <w:szCs w:val="18"/>
                  <w:lang w:val="en-US"/>
                </w:rPr>
                <w:t>mrsk</w:t>
              </w:r>
              <w:r w:rsidRPr="00396D2A">
                <w:rPr>
                  <w:rFonts w:ascii="PF Din Text Cond Pro Light" w:hAnsi="PF Din Text Cond Pro Light"/>
                  <w:sz w:val="18"/>
                  <w:szCs w:val="18"/>
                  <w:lang w:val="en-US"/>
                </w:rPr>
                <w:t>-1.</w:t>
              </w:r>
              <w:r w:rsidRPr="00A8077A">
                <w:rPr>
                  <w:rFonts w:ascii="PF Din Text Cond Pro Light" w:hAnsi="PF Din Text Cond Pro Light"/>
                  <w:sz w:val="18"/>
                  <w:szCs w:val="18"/>
                  <w:lang w:val="en-US"/>
                </w:rPr>
                <w:t>ru</w:t>
              </w:r>
            </w:hyperlink>
          </w:p>
          <w:p w:rsidR="00FB734B" w:rsidRPr="00AD7171" w:rsidRDefault="00FB734B" w:rsidP="00FB734B">
            <w:pPr>
              <w:spacing w:after="160" w:line="259" w:lineRule="auto"/>
              <w:contextualSpacing/>
              <w:rPr>
                <w:rFonts w:ascii="PF Din Text Cond Pro Light" w:hAnsi="PF Din Text Cond Pro Light"/>
                <w:sz w:val="18"/>
                <w:szCs w:val="18"/>
              </w:rPr>
            </w:pPr>
            <w:r w:rsidRPr="00AD7171">
              <w:rPr>
                <w:rFonts w:ascii="PF Din Text Cond Pro Light" w:hAnsi="PF Din Text Cond Pro Light"/>
                <w:sz w:val="18"/>
                <w:szCs w:val="18"/>
              </w:rPr>
              <w:t>ОКПО 00104366, ОГРН 1046900099498</w:t>
            </w:r>
          </w:p>
          <w:p w:rsidR="00FB734B" w:rsidRPr="00396D2A" w:rsidRDefault="00FB734B" w:rsidP="00FB734B">
            <w:pPr>
              <w:contextualSpacing/>
              <w:rPr>
                <w:rFonts w:ascii="PF Din Text Cond Pro Light" w:hAnsi="PF Din Text Cond Pro Light"/>
                <w:sz w:val="18"/>
                <w:szCs w:val="18"/>
              </w:rPr>
            </w:pPr>
            <w:r w:rsidRPr="00AD7171">
              <w:rPr>
                <w:rFonts w:ascii="PF Din Text Cond Pro Light" w:hAnsi="PF Din Text Cond Pro Light"/>
                <w:sz w:val="18"/>
                <w:szCs w:val="18"/>
              </w:rPr>
              <w:t>ИНН/КПП 6901067107/</w:t>
            </w:r>
            <w:r w:rsidRPr="00396D2A">
              <w:rPr>
                <w:rFonts w:ascii="PF Din Text Cond Pro Light" w:hAnsi="PF Din Text Cond Pro Light"/>
                <w:sz w:val="18"/>
                <w:szCs w:val="18"/>
              </w:rPr>
              <w:t>366302001</w:t>
            </w:r>
          </w:p>
          <w:p w:rsidR="0047611B" w:rsidRPr="002D6CEA" w:rsidRDefault="0047611B" w:rsidP="006D2E40">
            <w:pPr>
              <w:contextualSpacing/>
              <w:rPr>
                <w:rFonts w:ascii="PF Din Text Cond Pro Light" w:hAnsi="PF Din Text Cond Pro Light"/>
                <w:sz w:val="18"/>
                <w:szCs w:val="18"/>
              </w:rPr>
            </w:pPr>
          </w:p>
        </w:tc>
      </w:tr>
      <w:tr w:rsidR="00DD60A0" w:rsidRPr="007301CE" w:rsidTr="00793C2E">
        <w:trPr>
          <w:trHeight w:val="2410"/>
        </w:trPr>
        <w:tc>
          <w:tcPr>
            <w:tcW w:w="5846" w:type="dxa"/>
          </w:tcPr>
          <w:p w:rsidR="00DD60A0" w:rsidRDefault="00DD60A0" w:rsidP="006D2E40">
            <w:pPr>
              <w:rPr>
                <w:rFonts w:ascii="PF Din Text Cond Pro Light" w:hAnsi="PF Din Text Cond Pro Light"/>
                <w:noProof/>
                <w:lang w:eastAsia="ru-RU"/>
              </w:rPr>
            </w:pPr>
          </w:p>
        </w:tc>
        <w:tc>
          <w:tcPr>
            <w:tcW w:w="4111" w:type="dxa"/>
          </w:tcPr>
          <w:p w:rsidR="00DD60A0" w:rsidRPr="00A8077A" w:rsidRDefault="00DD60A0" w:rsidP="006D2E40">
            <w:pPr>
              <w:ind w:left="5529" w:hanging="5529"/>
              <w:contextualSpacing/>
              <w:rPr>
                <w:rFonts w:ascii="PF Din Text Cond Pro Light" w:hAnsi="PF Din Text Cond Pro Light"/>
                <w:sz w:val="18"/>
                <w:szCs w:val="18"/>
              </w:rPr>
            </w:pPr>
          </w:p>
        </w:tc>
      </w:tr>
    </w:tbl>
    <w:p w:rsidR="006E65F5" w:rsidRDefault="006E65F5" w:rsidP="006E65F5">
      <w:pPr>
        <w:spacing w:after="0"/>
        <w:rPr>
          <w:sz w:val="16"/>
          <w:szCs w:val="16"/>
          <w:lang w:val="en-US"/>
        </w:rPr>
      </w:pPr>
    </w:p>
    <w:p w:rsidR="006E65F5" w:rsidRDefault="006E65F5" w:rsidP="006E65F5">
      <w:pPr>
        <w:spacing w:after="0"/>
        <w:rPr>
          <w:sz w:val="16"/>
          <w:szCs w:val="16"/>
          <w:lang w:val="en-US"/>
        </w:rPr>
      </w:pPr>
    </w:p>
    <w:p w:rsidR="00B41042" w:rsidRPr="00772C8A" w:rsidRDefault="00B41042" w:rsidP="00B41042">
      <w:pPr>
        <w:shd w:val="clear" w:color="auto" w:fill="FFFFFF"/>
        <w:ind w:left="19"/>
        <w:jc w:val="center"/>
        <w:rPr>
          <w:rFonts w:ascii="Times New Roman" w:hAnsi="Times New Roman" w:cs="Times New Roman"/>
          <w:spacing w:val="-8"/>
          <w:sz w:val="14"/>
          <w:szCs w:val="38"/>
        </w:rPr>
      </w:pPr>
    </w:p>
    <w:p w:rsidR="00B41042" w:rsidRPr="006E65F5" w:rsidRDefault="006E65F5" w:rsidP="006E65F5">
      <w:pPr>
        <w:jc w:val="center"/>
        <w:rPr>
          <w:rFonts w:ascii="Times New Roman" w:hAnsi="Times New Roman"/>
          <w:b/>
          <w:sz w:val="36"/>
          <w:szCs w:val="28"/>
        </w:rPr>
      </w:pPr>
      <w:r w:rsidRPr="006E65F5">
        <w:rPr>
          <w:rFonts w:ascii="Times New Roman" w:hAnsi="Times New Roman"/>
          <w:b/>
          <w:sz w:val="36"/>
          <w:szCs w:val="28"/>
        </w:rPr>
        <w:t>ПРЕДУПРЕЖДЕНИЕ</w:t>
      </w:r>
    </w:p>
    <w:tbl>
      <w:tblPr>
        <w:tblW w:w="9978" w:type="dxa"/>
        <w:tblInd w:w="19" w:type="dxa"/>
        <w:tblLook w:val="04A0" w:firstRow="1" w:lastRow="0" w:firstColumn="1" w:lastColumn="0" w:noHBand="0" w:noVBand="1"/>
      </w:tblPr>
      <w:tblGrid>
        <w:gridCol w:w="4989"/>
        <w:gridCol w:w="4989"/>
      </w:tblGrid>
      <w:tr w:rsidR="00F962CF" w:rsidRPr="0050400D" w:rsidTr="006D2E40">
        <w:tc>
          <w:tcPr>
            <w:tcW w:w="4989" w:type="dxa"/>
          </w:tcPr>
          <w:p w:rsidR="00F962CF" w:rsidRPr="0050400D" w:rsidRDefault="00F962CF" w:rsidP="002667CA">
            <w:pPr>
              <w:pStyle w:val="1"/>
              <w:spacing w:line="252" w:lineRule="auto"/>
              <w:rPr>
                <w:rFonts w:eastAsia="Calibri"/>
                <w:b w:val="0"/>
                <w:bCs w:val="0"/>
                <w:sz w:val="28"/>
                <w:szCs w:val="28"/>
                <w:lang w:eastAsia="en-US"/>
              </w:rPr>
            </w:pPr>
          </w:p>
          <w:p w:rsidR="00F962CF" w:rsidRPr="0050400D" w:rsidRDefault="00F962CF" w:rsidP="002667CA">
            <w:pPr>
              <w:pStyle w:val="1"/>
              <w:spacing w:line="252" w:lineRule="auto"/>
              <w:rPr>
                <w:rFonts w:eastAsia="Calibri"/>
                <w:b w:val="0"/>
                <w:bCs w:val="0"/>
                <w:sz w:val="28"/>
                <w:szCs w:val="28"/>
                <w:lang w:eastAsia="en-US"/>
              </w:rPr>
            </w:pPr>
            <w:r w:rsidRPr="0050400D">
              <w:rPr>
                <w:rFonts w:eastAsia="Calibri"/>
                <w:b w:val="0"/>
                <w:bCs w:val="0"/>
                <w:sz w:val="28"/>
                <w:szCs w:val="28"/>
                <w:lang w:eastAsia="en-US"/>
              </w:rPr>
              <w:tab/>
            </w:r>
          </w:p>
        </w:tc>
        <w:tc>
          <w:tcPr>
            <w:tcW w:w="4989" w:type="dxa"/>
            <w:hideMark/>
          </w:tcPr>
          <w:p w:rsidR="00F962CF" w:rsidRPr="00EB649D" w:rsidRDefault="00F962CF" w:rsidP="00EB649D">
            <w:pPr>
              <w:pStyle w:val="1"/>
              <w:spacing w:line="252" w:lineRule="auto"/>
              <w:jc w:val="right"/>
              <w:rPr>
                <w:rFonts w:eastAsia="Calibri"/>
                <w:b w:val="0"/>
                <w:bCs w:val="0"/>
                <w:lang w:eastAsia="en-US"/>
              </w:rPr>
            </w:pPr>
            <w:r w:rsidRPr="00EB649D">
              <w:rPr>
                <w:rFonts w:eastAsia="Calibri"/>
                <w:b w:val="0"/>
                <w:bCs w:val="0"/>
                <w:lang w:eastAsia="en-US"/>
              </w:rPr>
              <w:t xml:space="preserve">Главе </w:t>
            </w:r>
            <w:proofErr w:type="spellStart"/>
            <w:r w:rsidRPr="00EB649D">
              <w:rPr>
                <w:rFonts w:eastAsia="Calibri"/>
                <w:b w:val="0"/>
                <w:bCs w:val="0"/>
                <w:lang w:eastAsia="en-US"/>
              </w:rPr>
              <w:t>Байчуровского</w:t>
            </w:r>
            <w:proofErr w:type="spellEnd"/>
          </w:p>
          <w:p w:rsidR="00F962CF" w:rsidRPr="00EB649D" w:rsidRDefault="00F962CF" w:rsidP="00EB649D">
            <w:pPr>
              <w:pStyle w:val="1"/>
              <w:spacing w:line="252" w:lineRule="auto"/>
              <w:jc w:val="right"/>
              <w:rPr>
                <w:rFonts w:eastAsia="Calibri"/>
                <w:b w:val="0"/>
                <w:bCs w:val="0"/>
                <w:lang w:eastAsia="en-US"/>
              </w:rPr>
            </w:pPr>
            <w:r w:rsidRPr="00EB649D">
              <w:rPr>
                <w:rFonts w:eastAsia="Calibri"/>
                <w:b w:val="0"/>
                <w:bCs w:val="0"/>
                <w:lang w:eastAsia="en-US"/>
              </w:rPr>
              <w:t>сельского поселения</w:t>
            </w:r>
          </w:p>
          <w:p w:rsidR="00F962CF" w:rsidRPr="00EB649D" w:rsidRDefault="00511514" w:rsidP="00EB649D">
            <w:pPr>
              <w:pStyle w:val="1"/>
              <w:spacing w:line="252" w:lineRule="auto"/>
              <w:jc w:val="right"/>
              <w:rPr>
                <w:rFonts w:eastAsia="Calibri"/>
                <w:b w:val="0"/>
                <w:bCs w:val="0"/>
                <w:lang w:eastAsia="en-US"/>
              </w:rPr>
            </w:pPr>
            <w:r w:rsidRPr="00EB649D">
              <w:rPr>
                <w:rFonts w:eastAsia="Calibri"/>
                <w:b w:val="0"/>
                <w:bCs w:val="0"/>
                <w:lang w:eastAsia="en-US"/>
              </w:rPr>
              <w:t>Коневой Елене Николаевне</w:t>
            </w:r>
          </w:p>
        </w:tc>
      </w:tr>
      <w:tr w:rsidR="00F962CF" w:rsidRPr="0050400D" w:rsidTr="006D2E40">
        <w:tc>
          <w:tcPr>
            <w:tcW w:w="4989" w:type="dxa"/>
          </w:tcPr>
          <w:p w:rsidR="00F962CF" w:rsidRPr="0050400D" w:rsidRDefault="00F962CF" w:rsidP="002667CA">
            <w:pPr>
              <w:pStyle w:val="1"/>
              <w:spacing w:line="252" w:lineRule="auto"/>
              <w:rPr>
                <w:rFonts w:eastAsia="Calibri"/>
                <w:b w:val="0"/>
                <w:bCs w:val="0"/>
                <w:sz w:val="28"/>
                <w:szCs w:val="28"/>
                <w:lang w:eastAsia="en-US"/>
              </w:rPr>
            </w:pPr>
          </w:p>
        </w:tc>
        <w:tc>
          <w:tcPr>
            <w:tcW w:w="4989" w:type="dxa"/>
            <w:hideMark/>
          </w:tcPr>
          <w:p w:rsidR="00F962CF" w:rsidRPr="00EB649D" w:rsidRDefault="00F962CF" w:rsidP="00EB649D">
            <w:pPr>
              <w:pStyle w:val="1"/>
              <w:spacing w:line="252" w:lineRule="auto"/>
              <w:jc w:val="right"/>
              <w:rPr>
                <w:rFonts w:eastAsia="Calibri"/>
                <w:b w:val="0"/>
                <w:bCs w:val="0"/>
                <w:lang w:eastAsia="en-US"/>
              </w:rPr>
            </w:pPr>
            <w:r w:rsidRPr="00EB649D">
              <w:rPr>
                <w:rFonts w:eastAsia="Calibri"/>
                <w:b w:val="0"/>
                <w:bCs w:val="0"/>
                <w:lang w:eastAsia="en-US"/>
              </w:rPr>
              <w:t>397310 Воронежская обл.</w:t>
            </w:r>
          </w:p>
          <w:p w:rsidR="00F962CF" w:rsidRPr="00EB649D" w:rsidRDefault="00F962CF" w:rsidP="00EB649D">
            <w:pPr>
              <w:pStyle w:val="1"/>
              <w:spacing w:line="252" w:lineRule="auto"/>
              <w:jc w:val="right"/>
              <w:rPr>
                <w:rFonts w:eastAsia="Calibri"/>
                <w:b w:val="0"/>
                <w:bCs w:val="0"/>
                <w:lang w:eastAsia="en-US"/>
              </w:rPr>
            </w:pPr>
            <w:proofErr w:type="spellStart"/>
            <w:r w:rsidRPr="00EB649D">
              <w:rPr>
                <w:rFonts w:eastAsia="Calibri"/>
                <w:b w:val="0"/>
                <w:bCs w:val="0"/>
                <w:lang w:eastAsia="en-US"/>
              </w:rPr>
              <w:t>Поворинский</w:t>
            </w:r>
            <w:proofErr w:type="spellEnd"/>
            <w:r w:rsidRPr="00EB649D">
              <w:rPr>
                <w:rFonts w:eastAsia="Calibri"/>
                <w:b w:val="0"/>
                <w:bCs w:val="0"/>
                <w:lang w:eastAsia="en-US"/>
              </w:rPr>
              <w:t xml:space="preserve"> р-он,</w:t>
            </w:r>
          </w:p>
          <w:p w:rsidR="00F962CF" w:rsidRPr="00EB649D" w:rsidRDefault="00F962CF" w:rsidP="00EB649D">
            <w:pPr>
              <w:pStyle w:val="1"/>
              <w:spacing w:line="252" w:lineRule="auto"/>
              <w:jc w:val="right"/>
              <w:rPr>
                <w:rFonts w:eastAsia="Calibri"/>
                <w:b w:val="0"/>
                <w:bCs w:val="0"/>
                <w:lang w:eastAsia="en-US"/>
              </w:rPr>
            </w:pPr>
            <w:r w:rsidRPr="00EB649D">
              <w:rPr>
                <w:rFonts w:eastAsia="Calibri"/>
                <w:b w:val="0"/>
                <w:bCs w:val="0"/>
                <w:lang w:eastAsia="en-US"/>
              </w:rPr>
              <w:t>с. Байчурово, пер. Советский, д.5</w:t>
            </w:r>
          </w:p>
        </w:tc>
      </w:tr>
    </w:tbl>
    <w:p w:rsidR="00F962CF" w:rsidRPr="0050400D" w:rsidRDefault="00F962CF" w:rsidP="00F962CF">
      <w:pPr>
        <w:rPr>
          <w:rFonts w:ascii="Times New Roman" w:hAnsi="Times New Roman"/>
          <w:sz w:val="28"/>
          <w:szCs w:val="28"/>
        </w:rPr>
      </w:pPr>
    </w:p>
    <w:p w:rsidR="00F962CF" w:rsidRPr="0050400D" w:rsidRDefault="00F962CF" w:rsidP="00F962CF">
      <w:pPr>
        <w:rPr>
          <w:rFonts w:ascii="Times New Roman" w:hAnsi="Times New Roman"/>
          <w:sz w:val="28"/>
          <w:szCs w:val="28"/>
        </w:rPr>
      </w:pPr>
      <w:r w:rsidRPr="0050400D">
        <w:rPr>
          <w:rFonts w:ascii="Times New Roman" w:hAnsi="Times New Roman"/>
          <w:sz w:val="28"/>
          <w:szCs w:val="28"/>
        </w:rPr>
        <w:t xml:space="preserve">                   </w:t>
      </w:r>
      <w:r w:rsidR="00511514" w:rsidRPr="0050400D">
        <w:rPr>
          <w:rFonts w:ascii="Times New Roman" w:hAnsi="Times New Roman"/>
          <w:sz w:val="28"/>
          <w:szCs w:val="28"/>
        </w:rPr>
        <w:t xml:space="preserve">                       Уважаемая</w:t>
      </w:r>
      <w:r w:rsidRPr="0050400D">
        <w:rPr>
          <w:rFonts w:ascii="Times New Roman" w:hAnsi="Times New Roman"/>
          <w:sz w:val="28"/>
          <w:szCs w:val="28"/>
        </w:rPr>
        <w:t xml:space="preserve"> </w:t>
      </w:r>
      <w:r w:rsidRPr="0050400D">
        <w:rPr>
          <w:rFonts w:ascii="Times New Roman" w:hAnsi="Times New Roman" w:cs="Times New Roman"/>
          <w:sz w:val="28"/>
          <w:szCs w:val="28"/>
        </w:rPr>
        <w:t>Е</w:t>
      </w:r>
      <w:r w:rsidR="00511514" w:rsidRPr="0050400D">
        <w:rPr>
          <w:rFonts w:ascii="Times New Roman" w:hAnsi="Times New Roman" w:cs="Times New Roman"/>
          <w:sz w:val="28"/>
          <w:szCs w:val="28"/>
        </w:rPr>
        <w:t>лена Николаевна</w:t>
      </w:r>
      <w:r w:rsidRPr="0050400D">
        <w:rPr>
          <w:rFonts w:ascii="Times New Roman" w:hAnsi="Times New Roman"/>
          <w:sz w:val="28"/>
          <w:szCs w:val="28"/>
        </w:rPr>
        <w:t>!</w:t>
      </w:r>
    </w:p>
    <w:p w:rsidR="006F75C6" w:rsidRPr="00772C8A" w:rsidRDefault="006F75C6" w:rsidP="006F75C6">
      <w:pPr>
        <w:shd w:val="clear" w:color="auto" w:fill="FFFFFF"/>
        <w:ind w:left="19" w:firstLine="407"/>
        <w:jc w:val="both"/>
        <w:rPr>
          <w:rFonts w:ascii="Times New Roman" w:hAnsi="Times New Roman" w:cs="Times New Roman"/>
          <w:b/>
          <w:sz w:val="24"/>
          <w:szCs w:val="24"/>
        </w:rPr>
      </w:pPr>
      <w:r w:rsidRPr="00772C8A">
        <w:rPr>
          <w:rFonts w:ascii="Times New Roman" w:hAnsi="Times New Roman" w:cs="Times New Roman"/>
          <w:sz w:val="24"/>
          <w:szCs w:val="24"/>
        </w:rPr>
        <w:t>Настоящим филиал ПАО «</w:t>
      </w:r>
      <w:proofErr w:type="spellStart"/>
      <w:r>
        <w:rPr>
          <w:rFonts w:ascii="Times New Roman" w:hAnsi="Times New Roman" w:cs="Times New Roman"/>
          <w:sz w:val="24"/>
          <w:szCs w:val="24"/>
        </w:rPr>
        <w:t>Россети</w:t>
      </w:r>
      <w:proofErr w:type="spellEnd"/>
      <w:r w:rsidRPr="00772C8A">
        <w:rPr>
          <w:rFonts w:ascii="Times New Roman" w:hAnsi="Times New Roman" w:cs="Times New Roman"/>
          <w:sz w:val="24"/>
          <w:szCs w:val="24"/>
        </w:rPr>
        <w:t xml:space="preserve"> Центр» - «Воронежэнерго»  </w:t>
      </w:r>
      <w:r w:rsidRPr="00772C8A">
        <w:rPr>
          <w:rFonts w:ascii="Times New Roman" w:hAnsi="Times New Roman" w:cs="Times New Roman"/>
          <w:b/>
          <w:sz w:val="24"/>
          <w:szCs w:val="24"/>
        </w:rPr>
        <w:t xml:space="preserve">ПРЕДУПРЕЖДАЕТ </w:t>
      </w:r>
      <w:r w:rsidRPr="00772C8A">
        <w:rPr>
          <w:rFonts w:ascii="Times New Roman" w:hAnsi="Times New Roman" w:cs="Times New Roman"/>
          <w:sz w:val="24"/>
          <w:szCs w:val="24"/>
        </w:rPr>
        <w:t xml:space="preserve"> Вас, что различное повреждение объектов электросетевого хозяйства ведёт к серьёзным последствиям, т. к. напряжение, передаваемое по воздушным и кабельным линям электропередач, </w:t>
      </w:r>
      <w:r w:rsidRPr="00772C8A">
        <w:rPr>
          <w:rFonts w:ascii="Times New Roman" w:hAnsi="Times New Roman" w:cs="Times New Roman"/>
          <w:b/>
          <w:sz w:val="24"/>
          <w:szCs w:val="24"/>
        </w:rPr>
        <w:t>ОПАСНО ДЛЯ ЖИЗНИ!</w:t>
      </w:r>
    </w:p>
    <w:p w:rsidR="006F75C6" w:rsidRPr="00772C8A" w:rsidRDefault="006F75C6" w:rsidP="006F75C6">
      <w:pPr>
        <w:tabs>
          <w:tab w:val="left" w:pos="284"/>
        </w:tabs>
        <w:jc w:val="both"/>
        <w:rPr>
          <w:rFonts w:ascii="Times New Roman" w:hAnsi="Times New Roman" w:cs="Times New Roman"/>
          <w:spacing w:val="-1"/>
          <w:sz w:val="24"/>
        </w:rPr>
      </w:pPr>
      <w:r w:rsidRPr="00772C8A">
        <w:rPr>
          <w:rFonts w:ascii="Times New Roman" w:hAnsi="Times New Roman" w:cs="Times New Roman"/>
          <w:sz w:val="24"/>
        </w:rPr>
        <w:t xml:space="preserve">      Обеспечение безопасного электроснабжения потребителей - это задача, требующая установления особого режима охраны электрических сетей и его неукоснительного соблюдения всеми </w:t>
      </w:r>
      <w:r w:rsidRPr="00772C8A">
        <w:rPr>
          <w:rFonts w:ascii="Times New Roman" w:hAnsi="Times New Roman" w:cs="Times New Roman"/>
          <w:spacing w:val="-1"/>
          <w:sz w:val="24"/>
        </w:rPr>
        <w:t xml:space="preserve">предприятиями, организациями, учреждениями и гражданами.  </w:t>
      </w:r>
    </w:p>
    <w:p w:rsidR="00F962CF" w:rsidRPr="00772C8A" w:rsidRDefault="00F962CF" w:rsidP="00F962CF">
      <w:pPr>
        <w:tabs>
          <w:tab w:val="left" w:pos="284"/>
        </w:tabs>
        <w:spacing w:line="276" w:lineRule="auto"/>
        <w:ind w:firstLine="426"/>
        <w:jc w:val="both"/>
        <w:rPr>
          <w:rFonts w:ascii="Times New Roman" w:hAnsi="Times New Roman" w:cs="Times New Roman"/>
          <w:b/>
          <w:spacing w:val="-1"/>
          <w:sz w:val="28"/>
          <w:szCs w:val="28"/>
          <w:u w:val="single"/>
        </w:rPr>
      </w:pPr>
      <w:r w:rsidRPr="00772C8A">
        <w:rPr>
          <w:rFonts w:ascii="Times New Roman" w:hAnsi="Times New Roman" w:cs="Times New Roman"/>
          <w:b/>
          <w:spacing w:val="-1"/>
          <w:sz w:val="28"/>
          <w:szCs w:val="28"/>
          <w:u w:val="single"/>
        </w:rPr>
        <w:t xml:space="preserve">На территории </w:t>
      </w:r>
      <w:proofErr w:type="spellStart"/>
      <w:r w:rsidRPr="004411DB">
        <w:rPr>
          <w:rFonts w:ascii="Times New Roman" w:hAnsi="Times New Roman" w:cs="Times New Roman"/>
          <w:b/>
          <w:color w:val="000000"/>
          <w:sz w:val="28"/>
          <w:szCs w:val="28"/>
          <w:u w:val="single"/>
        </w:rPr>
        <w:t>Байчуровского</w:t>
      </w:r>
      <w:proofErr w:type="spellEnd"/>
      <w:r w:rsidRPr="00772C8A">
        <w:rPr>
          <w:rFonts w:ascii="Times New Roman" w:hAnsi="Times New Roman" w:cs="Times New Roman"/>
          <w:b/>
          <w:spacing w:val="-1"/>
          <w:sz w:val="28"/>
          <w:szCs w:val="28"/>
          <w:u w:val="single"/>
        </w:rPr>
        <w:t xml:space="preserve"> сельского поселения расположены воздушные линии электропередачи</w:t>
      </w:r>
      <w:r>
        <w:rPr>
          <w:rFonts w:ascii="Times New Roman" w:hAnsi="Times New Roman" w:cs="Times New Roman"/>
          <w:b/>
          <w:spacing w:val="-1"/>
          <w:sz w:val="28"/>
          <w:szCs w:val="28"/>
          <w:u w:val="single"/>
        </w:rPr>
        <w:t xml:space="preserve">, в </w:t>
      </w:r>
      <w:proofErr w:type="gramStart"/>
      <w:r>
        <w:rPr>
          <w:rFonts w:ascii="Times New Roman" w:hAnsi="Times New Roman" w:cs="Times New Roman"/>
          <w:b/>
          <w:spacing w:val="-1"/>
          <w:sz w:val="28"/>
          <w:szCs w:val="28"/>
          <w:u w:val="single"/>
        </w:rPr>
        <w:t>связи</w:t>
      </w:r>
      <w:proofErr w:type="gramEnd"/>
      <w:r>
        <w:rPr>
          <w:rFonts w:ascii="Times New Roman" w:hAnsi="Times New Roman" w:cs="Times New Roman"/>
          <w:b/>
          <w:spacing w:val="-1"/>
          <w:sz w:val="28"/>
          <w:szCs w:val="28"/>
          <w:u w:val="single"/>
        </w:rPr>
        <w:t xml:space="preserve"> с чем п</w:t>
      </w:r>
      <w:r w:rsidRPr="00772C8A">
        <w:rPr>
          <w:rFonts w:ascii="Times New Roman" w:hAnsi="Times New Roman" w:cs="Times New Roman"/>
          <w:b/>
          <w:spacing w:val="-1"/>
          <w:sz w:val="28"/>
          <w:szCs w:val="28"/>
          <w:u w:val="single"/>
        </w:rPr>
        <w:t xml:space="preserve">росим Вас ознакомить с данным ПРЕДУПРЕЖДЕНИЕМ землепользователей </w:t>
      </w:r>
      <w:proofErr w:type="spellStart"/>
      <w:r w:rsidRPr="004411DB">
        <w:rPr>
          <w:rFonts w:ascii="Times New Roman" w:hAnsi="Times New Roman" w:cs="Times New Roman"/>
          <w:b/>
          <w:color w:val="000000"/>
          <w:sz w:val="28"/>
          <w:szCs w:val="28"/>
          <w:u w:val="single"/>
        </w:rPr>
        <w:t>Байчуровского</w:t>
      </w:r>
      <w:proofErr w:type="spellEnd"/>
      <w:r w:rsidRPr="00772C8A">
        <w:rPr>
          <w:rFonts w:ascii="Times New Roman" w:hAnsi="Times New Roman" w:cs="Times New Roman"/>
          <w:b/>
          <w:spacing w:val="-1"/>
          <w:sz w:val="28"/>
          <w:szCs w:val="28"/>
          <w:u w:val="single"/>
        </w:rPr>
        <w:t xml:space="preserve"> сельского поселения</w:t>
      </w:r>
      <w:r>
        <w:rPr>
          <w:rFonts w:ascii="Times New Roman" w:hAnsi="Times New Roman" w:cs="Times New Roman"/>
          <w:b/>
          <w:spacing w:val="-1"/>
          <w:sz w:val="28"/>
          <w:szCs w:val="28"/>
          <w:u w:val="single"/>
        </w:rPr>
        <w:t xml:space="preserve"> и</w:t>
      </w:r>
      <w:r w:rsidRPr="00772C8A">
        <w:rPr>
          <w:rFonts w:ascii="Times New Roman" w:hAnsi="Times New Roman" w:cs="Times New Roman"/>
          <w:b/>
          <w:spacing w:val="-1"/>
          <w:sz w:val="28"/>
          <w:szCs w:val="28"/>
          <w:u w:val="single"/>
        </w:rPr>
        <w:t xml:space="preserve">  предупредить о</w:t>
      </w:r>
      <w:r>
        <w:rPr>
          <w:rFonts w:ascii="Times New Roman" w:hAnsi="Times New Roman" w:cs="Times New Roman"/>
          <w:b/>
          <w:spacing w:val="-1"/>
          <w:sz w:val="28"/>
          <w:szCs w:val="28"/>
          <w:u w:val="single"/>
        </w:rPr>
        <w:t>б</w:t>
      </w:r>
      <w:r w:rsidRPr="00772C8A">
        <w:rPr>
          <w:rFonts w:ascii="Times New Roman" w:hAnsi="Times New Roman" w:cs="Times New Roman"/>
          <w:b/>
          <w:spacing w:val="-1"/>
          <w:sz w:val="28"/>
          <w:szCs w:val="28"/>
          <w:u w:val="single"/>
        </w:rPr>
        <w:t xml:space="preserve"> опасности, возникающей при нарушении охранных зон ВЛ-</w:t>
      </w:r>
      <w:r>
        <w:rPr>
          <w:rFonts w:ascii="Times New Roman" w:hAnsi="Times New Roman" w:cs="Times New Roman"/>
          <w:b/>
          <w:spacing w:val="-1"/>
          <w:sz w:val="28"/>
          <w:szCs w:val="28"/>
          <w:u w:val="single"/>
        </w:rPr>
        <w:t>110-35-</w:t>
      </w:r>
      <w:r w:rsidRPr="00772C8A">
        <w:rPr>
          <w:rFonts w:ascii="Times New Roman" w:hAnsi="Times New Roman" w:cs="Times New Roman"/>
          <w:b/>
          <w:spacing w:val="-1"/>
          <w:sz w:val="28"/>
          <w:szCs w:val="28"/>
          <w:u w:val="single"/>
        </w:rPr>
        <w:t>10</w:t>
      </w:r>
      <w:r>
        <w:rPr>
          <w:rFonts w:ascii="Times New Roman" w:hAnsi="Times New Roman" w:cs="Times New Roman"/>
          <w:b/>
          <w:spacing w:val="-1"/>
          <w:sz w:val="28"/>
          <w:szCs w:val="28"/>
          <w:u w:val="single"/>
        </w:rPr>
        <w:t>-6</w:t>
      </w:r>
      <w:r w:rsidRPr="00772C8A">
        <w:rPr>
          <w:rFonts w:ascii="Times New Roman" w:hAnsi="Times New Roman" w:cs="Times New Roman"/>
          <w:b/>
          <w:spacing w:val="-1"/>
          <w:sz w:val="28"/>
          <w:szCs w:val="28"/>
          <w:u w:val="single"/>
        </w:rPr>
        <w:t>-0,4 кВ.</w:t>
      </w:r>
    </w:p>
    <w:p w:rsidR="006F75C6" w:rsidRPr="00D46892" w:rsidRDefault="006F75C6" w:rsidP="006F75C6">
      <w:pPr>
        <w:shd w:val="clear" w:color="auto" w:fill="FFFFFF"/>
        <w:spacing w:after="0" w:line="240" w:lineRule="auto"/>
        <w:ind w:left="142" w:firstLine="709"/>
        <w:jc w:val="both"/>
        <w:outlineLvl w:val="1"/>
        <w:rPr>
          <w:rFonts w:ascii="Times New Roman" w:hAnsi="Times New Roman" w:cs="Times New Roman"/>
          <w:b/>
          <w:sz w:val="24"/>
          <w:szCs w:val="24"/>
        </w:rPr>
      </w:pPr>
      <w:r w:rsidRPr="00D46892">
        <w:rPr>
          <w:rFonts w:ascii="Times New Roman" w:hAnsi="Times New Roman" w:cs="Times New Roman"/>
          <w:b/>
          <w:sz w:val="24"/>
          <w:szCs w:val="24"/>
        </w:rPr>
        <w:t xml:space="preserve">ВЛ 110; 35; 10; 6; 0,4 </w:t>
      </w:r>
      <w:proofErr w:type="spellStart"/>
      <w:r w:rsidRPr="00D46892">
        <w:rPr>
          <w:rFonts w:ascii="Times New Roman" w:hAnsi="Times New Roman" w:cs="Times New Roman"/>
          <w:b/>
          <w:sz w:val="24"/>
          <w:szCs w:val="24"/>
        </w:rPr>
        <w:t>кВ</w:t>
      </w:r>
      <w:proofErr w:type="spellEnd"/>
      <w:r w:rsidRPr="00D46892">
        <w:rPr>
          <w:rFonts w:ascii="Times New Roman" w:hAnsi="Times New Roman" w:cs="Times New Roman"/>
          <w:b/>
          <w:sz w:val="24"/>
          <w:szCs w:val="24"/>
        </w:rPr>
        <w:t xml:space="preserve"> обеспечивает электроснабжение объектов жизнеобеспечения, является объектом повышенной опасности, на котором в любой момент могут возникнуть инциденты и аварии, создающие угрозу причинения вреда жизни, здоровью граждан и имуществу, не исключает возможности поражения </w:t>
      </w:r>
      <w:r w:rsidRPr="00D46892">
        <w:rPr>
          <w:rFonts w:ascii="Times New Roman" w:hAnsi="Times New Roman" w:cs="Times New Roman"/>
          <w:b/>
          <w:sz w:val="24"/>
          <w:szCs w:val="24"/>
        </w:rPr>
        <w:lastRenderedPageBreak/>
        <w:t xml:space="preserve">электрическим током людей, животных, а также возгорания и пожаров на объектах, расположенных в охранной зоне. </w:t>
      </w:r>
    </w:p>
    <w:p w:rsidR="006F75C6" w:rsidRPr="00D46892" w:rsidRDefault="006F75C6" w:rsidP="006F75C6">
      <w:pPr>
        <w:shd w:val="clear" w:color="auto" w:fill="FFFFFF"/>
        <w:tabs>
          <w:tab w:val="left" w:leader="underscore" w:pos="3686"/>
        </w:tabs>
        <w:spacing w:after="0" w:line="240" w:lineRule="auto"/>
        <w:ind w:left="142" w:firstLine="709"/>
        <w:jc w:val="both"/>
        <w:rPr>
          <w:rFonts w:ascii="Times New Roman" w:hAnsi="Times New Roman" w:cs="Times New Roman"/>
          <w:sz w:val="24"/>
          <w:szCs w:val="24"/>
        </w:rPr>
      </w:pPr>
      <w:r w:rsidRPr="00D46892">
        <w:rPr>
          <w:rFonts w:ascii="Times New Roman" w:hAnsi="Times New Roman" w:cs="Times New Roman"/>
          <w:sz w:val="24"/>
          <w:szCs w:val="24"/>
        </w:rPr>
        <w:t xml:space="preserve">В соответствии с постановлением Правительства РФ №160 от 24.02.2009г. «О порядке установления охранных зон объектов электросетевого хозяйства и особых условий использования земельных участков, расположенных в пределах таких зон» (далее – Правила) охранная зона вдоль линии электропередачи определяется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для линий напряжением: 110 </w:t>
      </w:r>
      <w:proofErr w:type="spellStart"/>
      <w:r w:rsidRPr="00D46892">
        <w:rPr>
          <w:rFonts w:ascii="Times New Roman" w:hAnsi="Times New Roman" w:cs="Times New Roman"/>
          <w:sz w:val="24"/>
          <w:szCs w:val="24"/>
        </w:rPr>
        <w:t>кВ</w:t>
      </w:r>
      <w:proofErr w:type="spellEnd"/>
      <w:r w:rsidRPr="00D46892">
        <w:rPr>
          <w:rFonts w:ascii="Times New Roman" w:hAnsi="Times New Roman" w:cs="Times New Roman"/>
          <w:sz w:val="24"/>
          <w:szCs w:val="24"/>
        </w:rPr>
        <w:t xml:space="preserve"> – 20 м (двадцать метров), 35 </w:t>
      </w:r>
      <w:proofErr w:type="spellStart"/>
      <w:r w:rsidRPr="00D46892">
        <w:rPr>
          <w:rFonts w:ascii="Times New Roman" w:hAnsi="Times New Roman" w:cs="Times New Roman"/>
          <w:sz w:val="24"/>
          <w:szCs w:val="24"/>
        </w:rPr>
        <w:t>кВ</w:t>
      </w:r>
      <w:proofErr w:type="spellEnd"/>
      <w:r w:rsidRPr="00D46892">
        <w:rPr>
          <w:rFonts w:ascii="Times New Roman" w:hAnsi="Times New Roman" w:cs="Times New Roman"/>
          <w:sz w:val="24"/>
          <w:szCs w:val="24"/>
        </w:rPr>
        <w:t xml:space="preserve"> – 15 м (пятнадцать метров), 6-10 </w:t>
      </w:r>
      <w:proofErr w:type="spellStart"/>
      <w:r w:rsidRPr="00D46892">
        <w:rPr>
          <w:rFonts w:ascii="Times New Roman" w:hAnsi="Times New Roman" w:cs="Times New Roman"/>
          <w:sz w:val="24"/>
          <w:szCs w:val="24"/>
        </w:rPr>
        <w:t>кВ</w:t>
      </w:r>
      <w:proofErr w:type="spellEnd"/>
      <w:r w:rsidRPr="00D46892">
        <w:rPr>
          <w:rFonts w:ascii="Times New Roman" w:hAnsi="Times New Roman" w:cs="Times New Roman"/>
          <w:sz w:val="24"/>
          <w:szCs w:val="24"/>
        </w:rPr>
        <w:t xml:space="preserve"> - 10 м (десять метров), 0,4 </w:t>
      </w:r>
      <w:proofErr w:type="spellStart"/>
      <w:r w:rsidRPr="00D46892">
        <w:rPr>
          <w:rFonts w:ascii="Times New Roman" w:hAnsi="Times New Roman" w:cs="Times New Roman"/>
          <w:sz w:val="24"/>
          <w:szCs w:val="24"/>
        </w:rPr>
        <w:t>кВ</w:t>
      </w:r>
      <w:proofErr w:type="spellEnd"/>
      <w:r w:rsidRPr="00D46892">
        <w:rPr>
          <w:rFonts w:ascii="Times New Roman" w:hAnsi="Times New Roman" w:cs="Times New Roman"/>
          <w:sz w:val="24"/>
          <w:szCs w:val="24"/>
        </w:rPr>
        <w:t xml:space="preserve"> - 2 м (два метра). </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sidRPr="00D46892">
        <w:rPr>
          <w:rFonts w:ascii="Times New Roman" w:hAnsi="Times New Roman" w:cs="Times New Roman"/>
          <w:sz w:val="24"/>
          <w:szCs w:val="24"/>
        </w:rPr>
        <w:t>В соответствии с постановлением Правительства РФ №160 от 24.02.2009г. «О порядке установления охранных зон объектов электросетевого хозяйства и особых условий использования земельных участков, расположенных в пределах таких зон» в охранной зоне электрических</w:t>
      </w:r>
      <w:r w:rsidRPr="00772C8A">
        <w:rPr>
          <w:rFonts w:ascii="Times New Roman" w:hAnsi="Times New Roman" w:cs="Times New Roman"/>
          <w:sz w:val="24"/>
          <w:szCs w:val="24"/>
        </w:rPr>
        <w:t xml:space="preserve"> сетей филиала </w:t>
      </w:r>
      <w:r>
        <w:rPr>
          <w:rFonts w:ascii="Times New Roman" w:hAnsi="Times New Roman" w:cs="Times New Roman"/>
          <w:sz w:val="24"/>
          <w:szCs w:val="24"/>
        </w:rPr>
        <w:t>П</w:t>
      </w:r>
      <w:r w:rsidRPr="00772C8A">
        <w:rPr>
          <w:rFonts w:ascii="Times New Roman" w:hAnsi="Times New Roman" w:cs="Times New Roman"/>
          <w:sz w:val="24"/>
          <w:szCs w:val="24"/>
        </w:rPr>
        <w:t>АО «</w:t>
      </w:r>
      <w:proofErr w:type="spellStart"/>
      <w:r>
        <w:rPr>
          <w:rFonts w:ascii="Times New Roman" w:hAnsi="Times New Roman" w:cs="Times New Roman"/>
          <w:sz w:val="24"/>
          <w:szCs w:val="24"/>
        </w:rPr>
        <w:t>Россети</w:t>
      </w:r>
      <w:proofErr w:type="spellEnd"/>
      <w:r>
        <w:rPr>
          <w:rFonts w:ascii="Times New Roman" w:hAnsi="Times New Roman" w:cs="Times New Roman"/>
          <w:sz w:val="24"/>
          <w:szCs w:val="24"/>
        </w:rPr>
        <w:t xml:space="preserve"> Центр</w:t>
      </w:r>
      <w:r w:rsidRPr="00772C8A">
        <w:rPr>
          <w:rFonts w:ascii="Times New Roman" w:hAnsi="Times New Roman" w:cs="Times New Roman"/>
          <w:sz w:val="24"/>
          <w:szCs w:val="24"/>
        </w:rPr>
        <w:t>»- «Воронежэнерго»</w:t>
      </w:r>
    </w:p>
    <w:p w:rsidR="006F75C6" w:rsidRPr="00772C8A" w:rsidRDefault="006F75C6" w:rsidP="006F75C6">
      <w:pPr>
        <w:spacing w:after="0" w:line="240" w:lineRule="auto"/>
        <w:ind w:left="142" w:firstLine="709"/>
        <w:jc w:val="center"/>
        <w:rPr>
          <w:rFonts w:ascii="Times New Roman" w:hAnsi="Times New Roman" w:cs="Times New Roman"/>
          <w:b/>
          <w:bCs/>
          <w:sz w:val="32"/>
          <w:szCs w:val="32"/>
          <w:u w:val="single"/>
        </w:rPr>
      </w:pPr>
      <w:r w:rsidRPr="00772C8A">
        <w:rPr>
          <w:rFonts w:ascii="Times New Roman" w:hAnsi="Times New Roman"/>
          <w:sz w:val="28"/>
          <w:szCs w:val="28"/>
        </w:rPr>
        <w:t xml:space="preserve"> </w:t>
      </w:r>
      <w:r w:rsidRPr="00772C8A">
        <w:rPr>
          <w:rFonts w:ascii="Times New Roman" w:hAnsi="Times New Roman" w:cs="Times New Roman"/>
          <w:b/>
          <w:bCs/>
          <w:sz w:val="32"/>
          <w:szCs w:val="32"/>
          <w:u w:val="single"/>
        </w:rPr>
        <w:t>ЗАПРЕЩАЕТСЯ:</w:t>
      </w:r>
    </w:p>
    <w:p w:rsidR="006F75C6" w:rsidRPr="00772C8A" w:rsidRDefault="006F75C6" w:rsidP="006F75C6">
      <w:pPr>
        <w:shd w:val="clear" w:color="auto" w:fill="FFFFFF"/>
        <w:tabs>
          <w:tab w:val="left" w:leader="underscore" w:pos="3686"/>
        </w:tabs>
        <w:spacing w:after="0" w:line="240" w:lineRule="auto"/>
        <w:ind w:left="142" w:firstLine="709"/>
        <w:jc w:val="both"/>
        <w:rPr>
          <w:rFonts w:ascii="Times New Roman" w:hAnsi="Times New Roman" w:cs="Times New Roman"/>
          <w:sz w:val="24"/>
          <w:szCs w:val="24"/>
        </w:rPr>
      </w:pPr>
      <w:r w:rsidRPr="00772C8A">
        <w:rPr>
          <w:rFonts w:ascii="Times New Roman" w:hAnsi="Times New Roman" w:cs="Times New Roman"/>
          <w:sz w:val="24"/>
          <w:szCs w:val="24"/>
        </w:rPr>
        <w:t>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разрешённых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размещать свалки;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складировать или размещать хранилища любых, в том числе горюче-смазочных материалов;</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w:t>
      </w:r>
      <w:r w:rsidRPr="00CB1563">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w:t>
      </w:r>
      <w:r w:rsidRPr="00F900DC">
        <w:rPr>
          <w:rFonts w:ascii="Times New Roman" w:hAnsi="Times New Roman" w:cs="Times New Roman"/>
          <w:sz w:val="24"/>
          <w:szCs w:val="24"/>
        </w:rPr>
        <w:t xml:space="preserve"> (</w:t>
      </w:r>
      <w:r>
        <w:rPr>
          <w:rFonts w:ascii="Times New Roman" w:hAnsi="Times New Roman" w:cs="Times New Roman"/>
          <w:sz w:val="24"/>
          <w:szCs w:val="24"/>
        </w:rPr>
        <w:t>в</w:t>
      </w:r>
      <w:r w:rsidRPr="00772C8A">
        <w:rPr>
          <w:rFonts w:ascii="Times New Roman" w:hAnsi="Times New Roman" w:cs="Times New Roman"/>
          <w:sz w:val="24"/>
          <w:szCs w:val="24"/>
        </w:rPr>
        <w:t xml:space="preserve"> охранных зонах воздушных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использовать (запускать) любые летательные аппараты, в том числе</w:t>
      </w:r>
      <w:r>
        <w:rPr>
          <w:rFonts w:ascii="Times New Roman" w:hAnsi="Times New Roman" w:cs="Times New Roman"/>
          <w:sz w:val="24"/>
          <w:szCs w:val="24"/>
        </w:rPr>
        <w:t xml:space="preserve"> </w:t>
      </w:r>
      <w:r w:rsidRPr="00772C8A">
        <w:rPr>
          <w:rFonts w:ascii="Times New Roman" w:hAnsi="Times New Roman" w:cs="Times New Roman"/>
          <w:sz w:val="24"/>
          <w:szCs w:val="24"/>
        </w:rPr>
        <w:t>воздушных змеев, спортивные модели летательных аппаратов</w:t>
      </w:r>
      <w:r>
        <w:rPr>
          <w:rFonts w:ascii="Times New Roman" w:hAnsi="Times New Roman" w:cs="Times New Roman"/>
          <w:sz w:val="24"/>
          <w:szCs w:val="24"/>
        </w:rPr>
        <w:t xml:space="preserve"> </w:t>
      </w:r>
      <w:r w:rsidRPr="00772C8A">
        <w:rPr>
          <w:rFonts w:ascii="Times New Roman" w:hAnsi="Times New Roman" w:cs="Times New Roman"/>
          <w:sz w:val="24"/>
          <w:szCs w:val="24"/>
        </w:rPr>
        <w:t>(в охранных зонах воздушных линий электропередачи);</w:t>
      </w:r>
    </w:p>
    <w:p w:rsidR="006F75C6" w:rsidRDefault="006F75C6" w:rsidP="006F75C6">
      <w:pPr>
        <w:spacing w:after="0" w:line="240" w:lineRule="auto"/>
        <w:ind w:left="142" w:firstLine="709"/>
        <w:jc w:val="both"/>
        <w:rPr>
          <w:rFonts w:ascii="Times New Roman" w:hAnsi="Times New Roman" w:cs="Times New Roman"/>
          <w:sz w:val="24"/>
          <w:szCs w:val="24"/>
        </w:rPr>
      </w:pPr>
      <w:r w:rsidRPr="000B3188">
        <w:rPr>
          <w:rFonts w:ascii="Times New Roman" w:hAnsi="Times New Roman" w:cs="Times New Roman"/>
          <w:b/>
          <w:sz w:val="24"/>
          <w:szCs w:val="24"/>
        </w:rPr>
        <w:t>В пределах охранных зон линий электропередачи</w:t>
      </w:r>
      <w:r>
        <w:rPr>
          <w:rFonts w:ascii="Times New Roman" w:hAnsi="Times New Roman" w:cs="Times New Roman"/>
          <w:b/>
          <w:sz w:val="24"/>
          <w:szCs w:val="24"/>
        </w:rPr>
        <w:t xml:space="preserve"> </w:t>
      </w:r>
      <w:r w:rsidRPr="000B3188">
        <w:rPr>
          <w:rFonts w:ascii="Times New Roman" w:hAnsi="Times New Roman" w:cs="Times New Roman"/>
          <w:b/>
          <w:sz w:val="24"/>
          <w:szCs w:val="24"/>
        </w:rPr>
        <w:t xml:space="preserve">и иных объектах электросетевого хозяйства </w:t>
      </w:r>
      <w:r w:rsidRPr="00D46892">
        <w:rPr>
          <w:rFonts w:ascii="Times New Roman" w:hAnsi="Times New Roman" w:cs="Times New Roman"/>
          <w:b/>
          <w:sz w:val="24"/>
          <w:szCs w:val="24"/>
        </w:rPr>
        <w:t>филиал</w:t>
      </w:r>
      <w:r>
        <w:rPr>
          <w:rFonts w:ascii="Times New Roman" w:hAnsi="Times New Roman" w:cs="Times New Roman"/>
          <w:b/>
          <w:sz w:val="24"/>
          <w:szCs w:val="24"/>
        </w:rPr>
        <w:t>а</w:t>
      </w:r>
      <w:r w:rsidRPr="00D46892">
        <w:rPr>
          <w:rFonts w:ascii="Times New Roman" w:hAnsi="Times New Roman" w:cs="Times New Roman"/>
          <w:b/>
          <w:sz w:val="24"/>
          <w:szCs w:val="24"/>
        </w:rPr>
        <w:t xml:space="preserve"> ПАО «</w:t>
      </w:r>
      <w:proofErr w:type="spellStart"/>
      <w:r w:rsidRPr="00D46892">
        <w:rPr>
          <w:rFonts w:ascii="Times New Roman" w:hAnsi="Times New Roman" w:cs="Times New Roman"/>
          <w:b/>
          <w:sz w:val="24"/>
          <w:szCs w:val="24"/>
        </w:rPr>
        <w:t>Р</w:t>
      </w:r>
      <w:r>
        <w:rPr>
          <w:rFonts w:ascii="Times New Roman" w:hAnsi="Times New Roman" w:cs="Times New Roman"/>
          <w:b/>
          <w:sz w:val="24"/>
          <w:szCs w:val="24"/>
        </w:rPr>
        <w:t>оссети</w:t>
      </w:r>
      <w:proofErr w:type="spellEnd"/>
      <w:r>
        <w:rPr>
          <w:rFonts w:ascii="Times New Roman" w:hAnsi="Times New Roman" w:cs="Times New Roman"/>
          <w:b/>
          <w:sz w:val="24"/>
          <w:szCs w:val="24"/>
        </w:rPr>
        <w:t xml:space="preserve"> Центр» - «Воронежэнерго»</w:t>
      </w:r>
      <w:r>
        <w:rPr>
          <w:rFonts w:ascii="Times New Roman" w:hAnsi="Times New Roman" w:cs="Times New Roman"/>
          <w:sz w:val="24"/>
          <w:szCs w:val="24"/>
        </w:rPr>
        <w:t xml:space="preserve"> согласно </w:t>
      </w:r>
      <w:r w:rsidRPr="00772C8A">
        <w:rPr>
          <w:rFonts w:ascii="Times New Roman" w:hAnsi="Times New Roman" w:cs="Times New Roman"/>
          <w:sz w:val="24"/>
          <w:szCs w:val="24"/>
        </w:rPr>
        <w:t>Правил установления охранных зон объектов электросетевого хозяйства и особых условий использования земельных участков</w:t>
      </w:r>
      <w:r>
        <w:rPr>
          <w:rFonts w:ascii="Times New Roman" w:hAnsi="Times New Roman" w:cs="Times New Roman"/>
          <w:sz w:val="24"/>
          <w:szCs w:val="24"/>
        </w:rPr>
        <w:t xml:space="preserve"> </w:t>
      </w:r>
    </w:p>
    <w:p w:rsidR="006F75C6" w:rsidRPr="00772C8A" w:rsidRDefault="006F75C6" w:rsidP="006F75C6">
      <w:pPr>
        <w:spacing w:after="0" w:line="240" w:lineRule="auto"/>
        <w:ind w:left="142" w:firstLine="709"/>
        <w:jc w:val="center"/>
        <w:rPr>
          <w:rFonts w:ascii="Times New Roman" w:hAnsi="Times New Roman" w:cs="Times New Roman"/>
          <w:b/>
          <w:sz w:val="24"/>
          <w:szCs w:val="24"/>
          <w:u w:val="single"/>
        </w:rPr>
      </w:pPr>
      <w:r w:rsidRPr="00772C8A">
        <w:rPr>
          <w:rFonts w:ascii="Times New Roman" w:hAnsi="Times New Roman" w:cs="Times New Roman"/>
          <w:b/>
          <w:sz w:val="36"/>
          <w:szCs w:val="36"/>
          <w:u w:val="single"/>
        </w:rPr>
        <w:t>запрещается</w:t>
      </w:r>
      <w:r w:rsidRPr="00772C8A">
        <w:rPr>
          <w:rFonts w:ascii="Times New Roman" w:hAnsi="Times New Roman" w:cs="Times New Roman"/>
          <w:b/>
          <w:sz w:val="24"/>
          <w:szCs w:val="24"/>
          <w:u w:val="single"/>
        </w:rPr>
        <w:t>:</w:t>
      </w:r>
    </w:p>
    <w:p w:rsidR="006F75C6" w:rsidRPr="00772C8A" w:rsidRDefault="006F75C6" w:rsidP="006F75C6">
      <w:pPr>
        <w:tabs>
          <w:tab w:val="left" w:pos="142"/>
        </w:tabs>
        <w:spacing w:after="0" w:line="240" w:lineRule="auto"/>
        <w:ind w:left="142" w:firstLine="709"/>
        <w:jc w:val="both"/>
        <w:rPr>
          <w:rFonts w:ascii="Times New Roman" w:hAnsi="Times New Roman" w:cs="Times New Roman"/>
          <w:sz w:val="24"/>
          <w:szCs w:val="24"/>
        </w:rPr>
      </w:pPr>
      <w:r>
        <w:rPr>
          <w:rFonts w:ascii="Times New Roman" w:hAnsi="Times New Roman" w:cs="Times New Roman"/>
          <w:iCs/>
          <w:sz w:val="24"/>
          <w:szCs w:val="24"/>
        </w:rPr>
        <w:lastRenderedPageBreak/>
        <w:t>-</w:t>
      </w:r>
      <w:r>
        <w:rPr>
          <w:rFonts w:ascii="Times New Roman" w:hAnsi="Times New Roman" w:cs="Times New Roman"/>
          <w:sz w:val="24"/>
          <w:szCs w:val="24"/>
        </w:rPr>
        <w:t xml:space="preserve"> </w:t>
      </w:r>
      <w:r w:rsidRPr="00772C8A">
        <w:rPr>
          <w:rFonts w:ascii="Times New Roman" w:hAnsi="Times New Roman" w:cs="Times New Roman"/>
          <w:sz w:val="24"/>
          <w:szCs w:val="24"/>
        </w:rPr>
        <w:t>строительство, капитальный ремонт, реконструкцию или снос зданий и сооружений;</w:t>
      </w:r>
    </w:p>
    <w:p w:rsidR="006F75C6" w:rsidRPr="00772C8A" w:rsidRDefault="006F75C6" w:rsidP="006F75C6">
      <w:pPr>
        <w:spacing w:after="0" w:line="240" w:lineRule="auto"/>
        <w:ind w:left="142" w:firstLine="709"/>
        <w:jc w:val="both"/>
        <w:rPr>
          <w:rFonts w:ascii="Times New Roman" w:hAnsi="Times New Roman" w:cs="Times New Roman"/>
          <w:spacing w:val="-5"/>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горные</w:t>
      </w:r>
      <w:r w:rsidRPr="00772C8A">
        <w:rPr>
          <w:rFonts w:ascii="Times New Roman" w:hAnsi="Times New Roman" w:cs="Times New Roman"/>
          <w:spacing w:val="-5"/>
          <w:sz w:val="24"/>
          <w:szCs w:val="24"/>
        </w:rPr>
        <w:t>, взрывные, мелиоративные работы, в том числе связанные с временным затоплением земель;</w:t>
      </w:r>
    </w:p>
    <w:p w:rsidR="006F75C6" w:rsidRPr="00772C8A" w:rsidRDefault="006F75C6" w:rsidP="006F75C6">
      <w:pPr>
        <w:spacing w:after="0" w:line="240" w:lineRule="auto"/>
        <w:ind w:left="142" w:firstLine="709"/>
        <w:jc w:val="both"/>
        <w:rPr>
          <w:rFonts w:ascii="Times New Roman" w:hAnsi="Times New Roman" w:cs="Times New Roman"/>
          <w:spacing w:val="-5"/>
          <w:sz w:val="24"/>
          <w:szCs w:val="24"/>
        </w:rPr>
      </w:pPr>
      <w:r>
        <w:rPr>
          <w:rFonts w:ascii="Times New Roman" w:hAnsi="Times New Roman" w:cs="Times New Roman"/>
          <w:spacing w:val="-5"/>
          <w:sz w:val="24"/>
          <w:szCs w:val="24"/>
        </w:rPr>
        <w:t>-</w:t>
      </w:r>
      <w:r w:rsidRPr="00772C8A">
        <w:rPr>
          <w:rFonts w:ascii="Times New Roman" w:hAnsi="Times New Roman" w:cs="Times New Roman"/>
          <w:spacing w:val="-5"/>
          <w:sz w:val="24"/>
          <w:szCs w:val="24"/>
        </w:rPr>
        <w:t xml:space="preserve"> посадка и вырубка деревьев и кустарников;</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pacing w:val="-5"/>
          <w:sz w:val="24"/>
          <w:szCs w:val="24"/>
        </w:rPr>
        <w:t>-</w:t>
      </w:r>
      <w:r w:rsidRPr="00772C8A">
        <w:rPr>
          <w:rFonts w:ascii="Times New Roman" w:hAnsi="Times New Roman" w:cs="Times New Roman"/>
          <w:spacing w:val="-5"/>
          <w:sz w:val="24"/>
          <w:szCs w:val="24"/>
        </w:rPr>
        <w:t xml:space="preserve"> дноуглубительные, землечерпательные и погрузочно-разгрузочные работы, добыча рыбы, других водных животных и растений природными орудиями лова, устройство водопоев, колка и заготовка льда </w:t>
      </w:r>
      <w:r w:rsidRPr="00772C8A">
        <w:rPr>
          <w:rFonts w:ascii="Times New Roman" w:hAnsi="Times New Roman" w:cs="Times New Roman"/>
          <w:spacing w:val="-2"/>
          <w:sz w:val="24"/>
          <w:szCs w:val="24"/>
        </w:rPr>
        <w:t xml:space="preserve">(в </w:t>
      </w:r>
      <w:r w:rsidRPr="00772C8A">
        <w:rPr>
          <w:rFonts w:ascii="Times New Roman" w:hAnsi="Times New Roman" w:cs="Times New Roman"/>
          <w:sz w:val="24"/>
          <w:szCs w:val="24"/>
        </w:rPr>
        <w:t>охранных зонах</w:t>
      </w:r>
      <w:r>
        <w:rPr>
          <w:rFonts w:ascii="Times New Roman" w:hAnsi="Times New Roman" w:cs="Times New Roman"/>
          <w:sz w:val="24"/>
          <w:szCs w:val="24"/>
        </w:rPr>
        <w:t xml:space="preserve"> </w:t>
      </w:r>
      <w:r w:rsidRPr="00772C8A">
        <w:rPr>
          <w:rFonts w:ascii="Times New Roman" w:hAnsi="Times New Roman" w:cs="Times New Roman"/>
          <w:sz w:val="24"/>
          <w:szCs w:val="24"/>
        </w:rPr>
        <w:t>подводных кабельных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pacing w:val="-3"/>
          <w:sz w:val="24"/>
          <w:szCs w:val="24"/>
        </w:rPr>
        <w:t xml:space="preserve"> проезд машин и механизмов, имеющих общую высоту с грузом или без груза от </w:t>
      </w:r>
      <w:r w:rsidRPr="00772C8A">
        <w:rPr>
          <w:rFonts w:ascii="Times New Roman" w:hAnsi="Times New Roman" w:cs="Times New Roman"/>
          <w:sz w:val="24"/>
          <w:szCs w:val="24"/>
        </w:rPr>
        <w:t>поверхности дороги более 4,5 м (в охранных зонах воздушных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pacing w:val="-3"/>
          <w:sz w:val="24"/>
          <w:szCs w:val="24"/>
        </w:rPr>
        <w:t xml:space="preserve"> -</w:t>
      </w:r>
      <w:r w:rsidRPr="00772C8A">
        <w:rPr>
          <w:rFonts w:ascii="Times New Roman" w:hAnsi="Times New Roman" w:cs="Times New Roman"/>
          <w:sz w:val="24"/>
          <w:szCs w:val="24"/>
        </w:rPr>
        <w:t xml:space="preserve"> земляные работы на глубине более 0,3 метра (а на вспахиваемых землях - на </w:t>
      </w:r>
      <w:r w:rsidRPr="00772C8A">
        <w:rPr>
          <w:rFonts w:ascii="Times New Roman" w:hAnsi="Times New Roman" w:cs="Times New Roman"/>
          <w:spacing w:val="-5"/>
          <w:sz w:val="24"/>
          <w:szCs w:val="24"/>
        </w:rPr>
        <w:t xml:space="preserve">глубине более 0,45 метра) а также планировку грунта (в охранных зонах подземных кабельных линий </w:t>
      </w:r>
      <w:r w:rsidRPr="00772C8A">
        <w:rPr>
          <w:rFonts w:ascii="Times New Roman" w:hAnsi="Times New Roman" w:cs="Times New Roman"/>
          <w:sz w:val="24"/>
          <w:szCs w:val="24"/>
        </w:rPr>
        <w:t>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полив сельскохозяйственных культур в случае, если высота струи воды может свыше 3 метров</w:t>
      </w:r>
      <w:r>
        <w:rPr>
          <w:rFonts w:ascii="Times New Roman" w:hAnsi="Times New Roman" w:cs="Times New Roman"/>
          <w:sz w:val="24"/>
          <w:szCs w:val="24"/>
        </w:rPr>
        <w:t xml:space="preserve"> </w:t>
      </w:r>
      <w:r w:rsidRPr="00772C8A">
        <w:rPr>
          <w:rFonts w:ascii="Times New Roman" w:hAnsi="Times New Roman" w:cs="Times New Roman"/>
          <w:sz w:val="24"/>
          <w:szCs w:val="24"/>
        </w:rPr>
        <w:t>(в охранных зонах воздушных линий 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w:t>
      </w:r>
      <w:r w:rsidRPr="00772C8A">
        <w:rPr>
          <w:rFonts w:ascii="Times New Roman" w:hAnsi="Times New Roman" w:cs="Times New Roman"/>
          <w:spacing w:val="-5"/>
          <w:sz w:val="24"/>
          <w:szCs w:val="24"/>
        </w:rPr>
        <w:t xml:space="preserve">в охранных зонах подземных кабельных линий </w:t>
      </w:r>
      <w:r w:rsidRPr="00772C8A">
        <w:rPr>
          <w:rFonts w:ascii="Times New Roman" w:hAnsi="Times New Roman" w:cs="Times New Roman"/>
          <w:sz w:val="24"/>
          <w:szCs w:val="24"/>
        </w:rPr>
        <w:t>электропередачи);</w:t>
      </w:r>
    </w:p>
    <w:p w:rsidR="006F75C6" w:rsidRPr="00772C8A" w:rsidRDefault="006F75C6" w:rsidP="006F75C6">
      <w:pPr>
        <w:spacing w:after="0" w:line="240" w:lineRule="auto"/>
        <w:ind w:left="142" w:firstLine="709"/>
        <w:jc w:val="both"/>
        <w:rPr>
          <w:rFonts w:ascii="Times New Roman" w:hAnsi="Times New Roman" w:cs="Times New Roman"/>
          <w:sz w:val="24"/>
          <w:szCs w:val="24"/>
        </w:rPr>
      </w:pPr>
      <w:r>
        <w:rPr>
          <w:rFonts w:ascii="Times New Roman" w:hAnsi="Times New Roman" w:cs="Times New Roman"/>
          <w:sz w:val="24"/>
          <w:szCs w:val="24"/>
        </w:rPr>
        <w:t>-</w:t>
      </w:r>
      <w:r w:rsidRPr="00772C8A">
        <w:rPr>
          <w:rFonts w:ascii="Times New Roman" w:hAnsi="Times New Roman" w:cs="Times New Roman"/>
          <w:sz w:val="24"/>
          <w:szCs w:val="24"/>
        </w:rPr>
        <w:t xml:space="preserve"> размещать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w:t>
      </w:r>
    </w:p>
    <w:p w:rsidR="006F75C6" w:rsidRDefault="006F75C6" w:rsidP="006F75C6">
      <w:pPr>
        <w:spacing w:after="0" w:line="240" w:lineRule="auto"/>
        <w:ind w:left="142" w:firstLine="709"/>
        <w:jc w:val="both"/>
        <w:rPr>
          <w:rFonts w:ascii="Times New Roman" w:hAnsi="Times New Roman" w:cs="Times New Roman"/>
          <w:sz w:val="24"/>
          <w:szCs w:val="24"/>
        </w:rPr>
      </w:pPr>
      <w:r w:rsidRPr="00772C8A">
        <w:rPr>
          <w:rFonts w:ascii="Times New Roman" w:hAnsi="Times New Roman" w:cs="Times New Roman"/>
          <w:sz w:val="24"/>
          <w:szCs w:val="24"/>
        </w:rPr>
        <w:t>Ответственные производители работ, мастера, бригадиры, машинисты строительных механизмов и машин</w:t>
      </w:r>
      <w:r>
        <w:rPr>
          <w:rFonts w:ascii="Times New Roman" w:hAnsi="Times New Roman" w:cs="Times New Roman"/>
          <w:sz w:val="24"/>
          <w:szCs w:val="24"/>
        </w:rPr>
        <w:t>, водители самосвалов</w:t>
      </w:r>
      <w:r w:rsidRPr="00772C8A">
        <w:rPr>
          <w:rFonts w:ascii="Times New Roman" w:hAnsi="Times New Roman" w:cs="Times New Roman"/>
          <w:sz w:val="24"/>
          <w:szCs w:val="24"/>
        </w:rPr>
        <w:t xml:space="preserve"> до начала работ в охранной зоне линий электропередачи должны быть ознакомлены с расположением трасс </w:t>
      </w:r>
      <w:r>
        <w:rPr>
          <w:rFonts w:ascii="Times New Roman" w:hAnsi="Times New Roman" w:cs="Times New Roman"/>
          <w:sz w:val="24"/>
          <w:szCs w:val="24"/>
        </w:rPr>
        <w:t>ВЛ</w:t>
      </w:r>
      <w:r w:rsidRPr="00772C8A">
        <w:rPr>
          <w:rFonts w:ascii="Times New Roman" w:hAnsi="Times New Roman" w:cs="Times New Roman"/>
          <w:sz w:val="24"/>
          <w:szCs w:val="24"/>
        </w:rPr>
        <w:t xml:space="preserve"> и проинструктированы о порядке производства работ ручным и механизированными способами, обеспечивающими сохранность линий электропередачи, о мерах безопасности при производстве работ в зоне линий электропередачи и предупреждены об ответственности за повреждение этих линий.</w:t>
      </w:r>
    </w:p>
    <w:p w:rsidR="006F75C6" w:rsidRPr="00B447C0" w:rsidRDefault="006F75C6" w:rsidP="006F75C6">
      <w:pPr>
        <w:spacing w:after="0" w:line="240" w:lineRule="auto"/>
        <w:ind w:firstLine="709"/>
        <w:jc w:val="both"/>
        <w:rPr>
          <w:rFonts w:ascii="Times New Roman" w:hAnsi="Times New Roman" w:cs="Times New Roman"/>
          <w:sz w:val="25"/>
          <w:szCs w:val="25"/>
        </w:rPr>
      </w:pPr>
      <w:r w:rsidRPr="006A2D1D">
        <w:rPr>
          <w:rFonts w:ascii="Times New Roman" w:hAnsi="Times New Roman" w:cs="Times New Roman"/>
          <w:b/>
          <w:noProof/>
          <w:sz w:val="25"/>
          <w:szCs w:val="25"/>
        </w:rPr>
        <w:t xml:space="preserve">В соответствии с требованиями п. 16 </w:t>
      </w:r>
      <w:r w:rsidRPr="008D272A">
        <w:rPr>
          <w:rFonts w:ascii="Times New Roman" w:hAnsi="Times New Roman" w:cs="Times New Roman"/>
          <w:b/>
          <w:noProof/>
          <w:sz w:val="25"/>
          <w:szCs w:val="25"/>
        </w:rPr>
        <w:t>постановлени</w:t>
      </w:r>
      <w:r>
        <w:rPr>
          <w:rFonts w:ascii="Times New Roman" w:hAnsi="Times New Roman" w:cs="Times New Roman"/>
          <w:b/>
          <w:noProof/>
          <w:sz w:val="25"/>
          <w:szCs w:val="25"/>
        </w:rPr>
        <w:t>я</w:t>
      </w:r>
      <w:r w:rsidRPr="008D272A">
        <w:rPr>
          <w:rFonts w:ascii="Times New Roman" w:hAnsi="Times New Roman" w:cs="Times New Roman"/>
          <w:b/>
          <w:noProof/>
          <w:sz w:val="25"/>
          <w:szCs w:val="25"/>
        </w:rPr>
        <w:t xml:space="preserve"> Правительства РФ №160 от 24.02.2009г</w:t>
      </w:r>
      <w:r w:rsidRPr="006A2D1D">
        <w:rPr>
          <w:rFonts w:ascii="Times New Roman" w:hAnsi="Times New Roman" w:cs="Times New Roman"/>
          <w:b/>
          <w:noProof/>
          <w:sz w:val="25"/>
          <w:szCs w:val="25"/>
        </w:rPr>
        <w:t xml:space="preserve"> 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r w:rsidRPr="0071735A">
        <w:rPr>
          <w:rFonts w:ascii="Times New Roman" w:hAnsi="Times New Roman" w:cs="Times New Roman"/>
          <w:noProof/>
          <w:sz w:val="25"/>
          <w:szCs w:val="25"/>
        </w:rPr>
        <w:t>.</w:t>
      </w:r>
    </w:p>
    <w:p w:rsidR="006F75C6" w:rsidRDefault="006F75C6" w:rsidP="006F75C6">
      <w:pPr>
        <w:spacing w:after="0" w:line="240" w:lineRule="auto"/>
        <w:ind w:left="142" w:firstLine="709"/>
        <w:jc w:val="both"/>
        <w:rPr>
          <w:rFonts w:ascii="Times New Roman" w:hAnsi="Times New Roman" w:cs="Times New Roman"/>
          <w:sz w:val="24"/>
          <w:szCs w:val="24"/>
        </w:rPr>
      </w:pPr>
      <w:r w:rsidRPr="00675784">
        <w:rPr>
          <w:rFonts w:ascii="Times New Roman" w:hAnsi="Times New Roman"/>
          <w:b/>
          <w:noProof/>
          <w:sz w:val="25"/>
          <w:szCs w:val="25"/>
          <w:lang w:eastAsia="ru-RU"/>
        </w:rPr>
        <w:t xml:space="preserve">При обнаружении в охранных зонах ВЛ зданий и сооружений, размещенных с нарушением требований п. 10 </w:t>
      </w:r>
      <w:r w:rsidRPr="008D272A">
        <w:rPr>
          <w:rFonts w:ascii="Times New Roman" w:hAnsi="Times New Roman"/>
          <w:b/>
          <w:noProof/>
          <w:sz w:val="25"/>
          <w:szCs w:val="25"/>
          <w:lang w:eastAsia="ru-RU"/>
        </w:rPr>
        <w:t>постановления Правительства РФ №160 от 24.02.2009г</w:t>
      </w:r>
      <w:r w:rsidRPr="00675784">
        <w:rPr>
          <w:rFonts w:ascii="Times New Roman" w:hAnsi="Times New Roman"/>
          <w:b/>
          <w:noProof/>
          <w:sz w:val="25"/>
          <w:szCs w:val="25"/>
          <w:lang w:eastAsia="ru-RU"/>
        </w:rPr>
        <w:t xml:space="preserve">, а также фактов осуществления деятельности (действий) с нарушением требований п. 8, 9, 11 </w:t>
      </w:r>
      <w:r w:rsidRPr="008D272A">
        <w:rPr>
          <w:rFonts w:ascii="Times New Roman" w:hAnsi="Times New Roman"/>
          <w:b/>
          <w:noProof/>
          <w:sz w:val="25"/>
          <w:szCs w:val="25"/>
          <w:lang w:eastAsia="ru-RU"/>
        </w:rPr>
        <w:t>постановления Правительства РФ №160 от 24.02.2009г</w:t>
      </w:r>
      <w:r w:rsidRPr="00675784">
        <w:rPr>
          <w:rFonts w:ascii="Times New Roman" w:hAnsi="Times New Roman"/>
          <w:b/>
          <w:noProof/>
          <w:sz w:val="25"/>
          <w:szCs w:val="25"/>
          <w:lang w:eastAsia="ru-RU"/>
        </w:rPr>
        <w:t xml:space="preserve"> филиал вправе обратиться в федеральный орган исполнительной власти, осуществляющий федеральный государственный энергетический надзор, и в соответствии с законодательством Российской Федерации обратиться с требованием об устранении допущенных нарушений в суд и (или) органы исполнительной власти</w:t>
      </w:r>
    </w:p>
    <w:p w:rsidR="006F75C6" w:rsidRPr="00607F8F" w:rsidRDefault="006F75C6" w:rsidP="006F75C6">
      <w:pPr>
        <w:spacing w:line="240" w:lineRule="auto"/>
        <w:ind w:left="142" w:firstLine="709"/>
        <w:jc w:val="both"/>
        <w:rPr>
          <w:rFonts w:ascii="Times New Roman" w:hAnsi="Times New Roman" w:cs="Times New Roman"/>
          <w:b/>
          <w:sz w:val="24"/>
          <w:szCs w:val="24"/>
        </w:rPr>
      </w:pPr>
      <w:r w:rsidRPr="00607F8F">
        <w:rPr>
          <w:rFonts w:ascii="Times New Roman" w:hAnsi="Times New Roman" w:cs="Times New Roman"/>
          <w:b/>
          <w:sz w:val="24"/>
          <w:szCs w:val="24"/>
        </w:rPr>
        <w:t>Дополнительно сообщаем, что должностные лица и граждане, виновные в нарушении требований настоящих правил, привлекаются к административной или уголовной ответственности в установленном порядке.</w:t>
      </w:r>
    </w:p>
    <w:p w:rsidR="006F75C6" w:rsidRDefault="006F75C6" w:rsidP="006F75C6">
      <w:pPr>
        <w:spacing w:line="240" w:lineRule="auto"/>
        <w:ind w:left="142"/>
        <w:jc w:val="both"/>
        <w:rPr>
          <w:rFonts w:ascii="Times New Roman" w:hAnsi="Times New Roman" w:cs="Times New Roman"/>
          <w:sz w:val="24"/>
          <w:szCs w:val="24"/>
        </w:rPr>
      </w:pPr>
      <w:r w:rsidRPr="005A4E30">
        <w:rPr>
          <w:rFonts w:ascii="Times New Roman" w:eastAsia="Calibri" w:hAnsi="Times New Roman" w:cs="Times New Roman"/>
          <w:noProof/>
          <w:sz w:val="24"/>
          <w:szCs w:val="24"/>
          <w:lang w:eastAsia="ru-RU"/>
        </w:rPr>
        <w:lastRenderedPageBreak/>
        <w:drawing>
          <wp:inline distT="0" distB="0" distL="0" distR="0" wp14:anchorId="33599201" wp14:editId="0E430230">
            <wp:extent cx="1890469" cy="2518260"/>
            <wp:effectExtent l="0" t="0" r="0" b="0"/>
            <wp:docPr id="5" name="Рисунок 5" descr="E:\2013-2014\2015\Стандарт Россети по Единому Контекту\Версия на 19.10.2015\Знаки\Охранная зона ЛЭП 10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13-2014\2015\Стандарт Россети по Единому Контекту\Версия на 19.10.2015\Знаки\Охранная зона ЛЭП 10м.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3972" cy="2536247"/>
                    </a:xfrm>
                    <a:prstGeom prst="rect">
                      <a:avLst/>
                    </a:prstGeom>
                    <a:noFill/>
                    <a:ln>
                      <a:noFill/>
                    </a:ln>
                  </pic:spPr>
                </pic:pic>
              </a:graphicData>
            </a:graphic>
          </wp:inline>
        </w:drawing>
      </w:r>
      <w:r>
        <w:rPr>
          <w:rFonts w:ascii="Calibri" w:eastAsia="Calibri" w:hAnsi="Calibri" w:cs="Times New Roman"/>
          <w:noProof/>
          <w:sz w:val="24"/>
          <w:szCs w:val="24"/>
          <w:lang w:eastAsia="ru-RU"/>
        </w:rPr>
        <w:t xml:space="preserve">  </w:t>
      </w:r>
      <w:r w:rsidRPr="005A4E30">
        <w:rPr>
          <w:rFonts w:ascii="Calibri" w:eastAsia="Calibri" w:hAnsi="Calibri" w:cs="Times New Roman"/>
          <w:noProof/>
          <w:sz w:val="24"/>
          <w:szCs w:val="24"/>
          <w:lang w:eastAsia="ru-RU"/>
        </w:rPr>
        <w:drawing>
          <wp:inline distT="0" distB="0" distL="0" distR="0" wp14:anchorId="3BB7AC67" wp14:editId="105DB167">
            <wp:extent cx="1829426" cy="2510938"/>
            <wp:effectExtent l="0" t="0" r="0" b="3810"/>
            <wp:docPr id="6" name="Рисунок 6" descr="E:\2013-2014\2015\Стандарт Россети по Единому Контекту\Версия на 19.10.2015\Знаки\Охранная зона ЛЭП 15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3-2014\2015\Стандарт Россети по Единому Контекту\Версия на 19.10.2015\Знаки\Охранная зона ЛЭП 15м.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3468" cy="2543937"/>
                    </a:xfrm>
                    <a:prstGeom prst="rect">
                      <a:avLst/>
                    </a:prstGeom>
                    <a:noFill/>
                    <a:ln>
                      <a:noFill/>
                    </a:ln>
                  </pic:spPr>
                </pic:pic>
              </a:graphicData>
            </a:graphic>
          </wp:inline>
        </w:drawing>
      </w:r>
      <w:r>
        <w:rPr>
          <w:rFonts w:ascii="Calibri" w:eastAsia="Calibri" w:hAnsi="Calibri" w:cs="Times New Roman"/>
          <w:noProof/>
          <w:sz w:val="24"/>
          <w:szCs w:val="24"/>
          <w:lang w:eastAsia="ru-RU"/>
        </w:rPr>
        <w:t xml:space="preserve">  </w:t>
      </w:r>
      <w:r w:rsidRPr="005A4E30">
        <w:rPr>
          <w:rFonts w:ascii="Calibri" w:eastAsia="Calibri" w:hAnsi="Calibri" w:cs="Times New Roman"/>
          <w:noProof/>
          <w:sz w:val="24"/>
          <w:szCs w:val="24"/>
          <w:lang w:eastAsia="ru-RU"/>
        </w:rPr>
        <w:drawing>
          <wp:inline distT="0" distB="0" distL="0" distR="0" wp14:anchorId="756B88EB" wp14:editId="39708AAB">
            <wp:extent cx="1793874" cy="2511147"/>
            <wp:effectExtent l="0" t="0" r="0" b="3810"/>
            <wp:docPr id="7" name="Рисунок 7" descr="E:\2013-2014\2015\Стандарт Россети по Единому Контекту\Версия на 19.10.2015\Знаки\Охранная зона ЛЭП 20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2013-2014\2015\Стандарт Россети по Единому Контекту\Версия на 19.10.2015\Знаки\Охранная зона ЛЭП 20м.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244" cy="2535463"/>
                    </a:xfrm>
                    <a:prstGeom prst="rect">
                      <a:avLst/>
                    </a:prstGeom>
                    <a:noFill/>
                    <a:ln>
                      <a:noFill/>
                    </a:ln>
                  </pic:spPr>
                </pic:pic>
              </a:graphicData>
            </a:graphic>
          </wp:inline>
        </w:drawing>
      </w:r>
    </w:p>
    <w:p w:rsidR="006F75C6" w:rsidRPr="005A1133" w:rsidRDefault="006F75C6" w:rsidP="006F75C6">
      <w:pPr>
        <w:spacing w:line="240" w:lineRule="auto"/>
        <w:ind w:left="142"/>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sidRPr="005A1133">
        <w:rPr>
          <w:rFonts w:ascii="Times New Roman" w:eastAsia="Calibri" w:hAnsi="Times New Roman" w:cs="Times New Roman"/>
          <w:sz w:val="16"/>
          <w:szCs w:val="16"/>
        </w:rPr>
        <w:t xml:space="preserve">Охранная зона ЛЭП-6,10кв - 10 м.       </w:t>
      </w:r>
      <w:r>
        <w:rPr>
          <w:rFonts w:ascii="Times New Roman" w:eastAsia="Calibri" w:hAnsi="Times New Roman" w:cs="Times New Roman"/>
          <w:sz w:val="16"/>
          <w:szCs w:val="16"/>
        </w:rPr>
        <w:t xml:space="preserve">             Охранная зона ЛЭП-35кВ– 15 м</w:t>
      </w:r>
      <w:r w:rsidRPr="005A1133">
        <w:rPr>
          <w:rFonts w:ascii="Times New Roman" w:eastAsia="Calibri" w:hAnsi="Times New Roman" w:cs="Times New Roman"/>
          <w:sz w:val="16"/>
          <w:szCs w:val="16"/>
        </w:rPr>
        <w:t>.</w:t>
      </w:r>
      <w:r>
        <w:rPr>
          <w:rFonts w:ascii="Times New Roman" w:eastAsia="Calibri" w:hAnsi="Times New Roman" w:cs="Times New Roman"/>
          <w:sz w:val="16"/>
          <w:szCs w:val="16"/>
        </w:rPr>
        <w:t xml:space="preserve">                  Охранная зона ЛЭП-110кВ– 20 м</w:t>
      </w:r>
      <w:r w:rsidRPr="005A1133">
        <w:rPr>
          <w:rFonts w:ascii="Times New Roman" w:eastAsia="Calibri" w:hAnsi="Times New Roman" w:cs="Times New Roman"/>
          <w:sz w:val="16"/>
          <w:szCs w:val="16"/>
        </w:rPr>
        <w:t>.</w:t>
      </w:r>
    </w:p>
    <w:p w:rsidR="006F75C6" w:rsidRDefault="006F75C6" w:rsidP="006F75C6">
      <w:pPr>
        <w:ind w:left="142"/>
        <w:rPr>
          <w:rFonts w:ascii="Times New Roman" w:eastAsia="Calibri" w:hAnsi="Times New Roman" w:cs="Times New Roman"/>
          <w:noProof/>
          <w:sz w:val="24"/>
          <w:szCs w:val="24"/>
          <w:lang w:eastAsia="ru-RU"/>
        </w:rPr>
      </w:pPr>
      <w:r w:rsidRPr="005A4E30">
        <w:rPr>
          <w:rFonts w:ascii="Times New Roman" w:eastAsia="Calibri" w:hAnsi="Times New Roman" w:cs="Times New Roman"/>
          <w:noProof/>
          <w:sz w:val="24"/>
          <w:szCs w:val="24"/>
          <w:lang w:eastAsia="ru-RU"/>
        </w:rPr>
        <w:drawing>
          <wp:inline distT="0" distB="0" distL="0" distR="0" wp14:anchorId="2D84A028" wp14:editId="5400F6CC">
            <wp:extent cx="1581114" cy="2113808"/>
            <wp:effectExtent l="0" t="0" r="635" b="1270"/>
            <wp:docPr id="11" name="Рисунок 11" descr="C:\Users\nop\Desktop\Россети\Плакаты\работа со стрелой автокрана (пластик) 200х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p\Desktop\Россети\Плакаты\работа со стрелой автокрана (пластик) 200х30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6764" cy="2188207"/>
                    </a:xfrm>
                    <a:prstGeom prst="rect">
                      <a:avLst/>
                    </a:prstGeom>
                    <a:noFill/>
                    <a:ln>
                      <a:noFill/>
                    </a:ln>
                  </pic:spPr>
                </pic:pic>
              </a:graphicData>
            </a:graphic>
          </wp:inline>
        </w:drawing>
      </w:r>
      <w:r>
        <w:rPr>
          <w:rFonts w:ascii="Times New Roman" w:eastAsia="Calibri" w:hAnsi="Times New Roman" w:cs="Times New Roman"/>
          <w:noProof/>
          <w:sz w:val="24"/>
          <w:szCs w:val="24"/>
          <w:lang w:eastAsia="ru-RU"/>
        </w:rPr>
        <w:t xml:space="preserve">  </w:t>
      </w:r>
      <w:r w:rsidRPr="008E6680">
        <w:rPr>
          <w:rFonts w:ascii="Times New Roman" w:eastAsia="Calibri" w:hAnsi="Times New Roman" w:cs="Times New Roman"/>
          <w:noProof/>
          <w:sz w:val="24"/>
          <w:szCs w:val="24"/>
          <w:lang w:eastAsia="ru-RU"/>
        </w:rPr>
        <w:drawing>
          <wp:inline distT="0" distB="0" distL="0" distR="0" wp14:anchorId="4408C8E6" wp14:editId="201002C3">
            <wp:extent cx="2454999" cy="2113346"/>
            <wp:effectExtent l="0" t="0" r="2540" b="1270"/>
            <wp:docPr id="2" name="Рисунок 2" descr="C:\Users\hrykin.ey\Desktop\Новый точечн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ykin.ey\Desktop\Новый точечный рисунок.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4270" cy="2147152"/>
                    </a:xfrm>
                    <a:prstGeom prst="rect">
                      <a:avLst/>
                    </a:prstGeom>
                    <a:noFill/>
                    <a:ln>
                      <a:noFill/>
                    </a:ln>
                  </pic:spPr>
                </pic:pic>
              </a:graphicData>
            </a:graphic>
          </wp:inline>
        </w:drawing>
      </w:r>
      <w:r>
        <w:rPr>
          <w:rFonts w:ascii="Times New Roman" w:eastAsia="Calibri" w:hAnsi="Times New Roman" w:cs="Times New Roman"/>
          <w:noProof/>
          <w:sz w:val="24"/>
          <w:szCs w:val="24"/>
          <w:lang w:eastAsia="ru-RU"/>
        </w:rPr>
        <w:t xml:space="preserve">  </w:t>
      </w:r>
      <w:r w:rsidRPr="005A4E30">
        <w:rPr>
          <w:rFonts w:ascii="Times New Roman" w:eastAsia="Calibri" w:hAnsi="Times New Roman" w:cs="Times New Roman"/>
          <w:noProof/>
          <w:sz w:val="24"/>
          <w:szCs w:val="24"/>
          <w:lang w:eastAsia="ru-RU"/>
        </w:rPr>
        <w:drawing>
          <wp:inline distT="0" distB="0" distL="0" distR="0" wp14:anchorId="2146B933" wp14:editId="313BA282">
            <wp:extent cx="1612900" cy="2113309"/>
            <wp:effectExtent l="0" t="0" r="635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Берегите жизнь.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4951" cy="2155304"/>
                    </a:xfrm>
                    <a:prstGeom prst="rect">
                      <a:avLst/>
                    </a:prstGeom>
                  </pic:spPr>
                </pic:pic>
              </a:graphicData>
            </a:graphic>
          </wp:inline>
        </w:drawing>
      </w:r>
    </w:p>
    <w:p w:rsidR="006F75C6" w:rsidRPr="006365A4" w:rsidRDefault="006F75C6" w:rsidP="006F75C6">
      <w:pPr>
        <w:spacing w:after="0" w:line="240" w:lineRule="auto"/>
        <w:ind w:left="142" w:firstLine="709"/>
        <w:jc w:val="both"/>
        <w:rPr>
          <w:rFonts w:ascii="Times New Roman" w:hAnsi="Times New Roman" w:cs="Times New Roman"/>
          <w:sz w:val="24"/>
          <w:szCs w:val="24"/>
        </w:rPr>
      </w:pPr>
      <w:r w:rsidRPr="00AD4179">
        <w:rPr>
          <w:rFonts w:ascii="Times New Roman" w:hAnsi="Times New Roman" w:cs="Times New Roman"/>
          <w:b/>
          <w:sz w:val="24"/>
          <w:szCs w:val="24"/>
        </w:rPr>
        <w:t xml:space="preserve">В аварийных ситуациях </w:t>
      </w:r>
      <w:r w:rsidRPr="00607F8F">
        <w:rPr>
          <w:rFonts w:ascii="Times New Roman" w:hAnsi="Times New Roman" w:cs="Times New Roman"/>
          <w:b/>
          <w:sz w:val="24"/>
          <w:szCs w:val="24"/>
        </w:rPr>
        <w:t>следует обращаться по телефону: 8-800-220-0-220.</w:t>
      </w:r>
    </w:p>
    <w:p w:rsidR="006F75C6" w:rsidRPr="00772C8A" w:rsidRDefault="006F75C6" w:rsidP="006F75C6">
      <w:pPr>
        <w:rPr>
          <w:rFonts w:ascii="Times New Roman" w:hAnsi="Times New Roman" w:cs="Times New Roman"/>
          <w:sz w:val="16"/>
          <w:szCs w:val="16"/>
        </w:rPr>
      </w:pPr>
    </w:p>
    <w:p w:rsidR="006F75C6" w:rsidRPr="00772C8A" w:rsidRDefault="006F75C6" w:rsidP="006F75C6">
      <w:pPr>
        <w:rPr>
          <w:rFonts w:ascii="Times New Roman" w:hAnsi="Times New Roman" w:cs="Times New Roman"/>
          <w:sz w:val="16"/>
          <w:szCs w:val="16"/>
        </w:rPr>
      </w:pPr>
    </w:p>
    <w:p w:rsidR="006F75C6" w:rsidRPr="00B05786" w:rsidRDefault="006F75C6" w:rsidP="006F75C6">
      <w:pPr>
        <w:ind w:firstLine="284"/>
        <w:jc w:val="both"/>
        <w:rPr>
          <w:rFonts w:ascii="Times New Roman" w:hAnsi="Times New Roman" w:cs="Times New Roman"/>
          <w:sz w:val="24"/>
          <w:szCs w:val="24"/>
        </w:rPr>
      </w:pPr>
      <w:r>
        <w:rPr>
          <w:rFonts w:ascii="Times New Roman" w:hAnsi="Times New Roman" w:cs="Times New Roman"/>
          <w:b/>
          <w:sz w:val="28"/>
          <w:szCs w:val="28"/>
        </w:rPr>
        <w:t xml:space="preserve">Начальник  Поворинского РЭС  </w:t>
      </w:r>
      <w:r w:rsidRPr="00D4781F">
        <w:rPr>
          <w:rFonts w:ascii="Times New Roman" w:hAnsi="Times New Roman" w:cs="Times New Roman"/>
          <w:b/>
          <w:noProof/>
          <w:sz w:val="28"/>
          <w:szCs w:val="28"/>
          <w:lang w:eastAsia="ru-RU"/>
        </w:rPr>
        <w:drawing>
          <wp:inline distT="0" distB="0" distL="0" distR="0" wp14:anchorId="57D62BEB" wp14:editId="4E5FB647">
            <wp:extent cx="722006" cy="388951"/>
            <wp:effectExtent l="19050" t="0" r="1894" b="0"/>
            <wp:docPr id="3" name="Рисунок 3" descr="V:\РЭС\Поворинский\ПТГ\2. ПТГ\План ремонта\афтограф Гл.инженера.jpg"/>
            <wp:cNvGraphicFramePr/>
            <a:graphic xmlns:a="http://schemas.openxmlformats.org/drawingml/2006/main">
              <a:graphicData uri="http://schemas.openxmlformats.org/drawingml/2006/picture">
                <pic:pic xmlns:pic="http://schemas.openxmlformats.org/drawingml/2006/picture">
                  <pic:nvPicPr>
                    <pic:cNvPr id="0" name="Picture 1" descr="V:\РЭС\Поворинский\ПТГ\2. ПТГ\План ремонта\афтограф Гл.инженера.jpg"/>
                    <pic:cNvPicPr>
                      <a:picLocks noChangeAspect="1" noChangeArrowheads="1"/>
                    </pic:cNvPicPr>
                  </pic:nvPicPr>
                  <pic:blipFill>
                    <a:blip r:embed="rId15" cstate="print"/>
                    <a:srcRect/>
                    <a:stretch>
                      <a:fillRect/>
                    </a:stretch>
                  </pic:blipFill>
                  <pic:spPr bwMode="auto">
                    <a:xfrm>
                      <a:off x="0" y="0"/>
                      <a:ext cx="722006" cy="388951"/>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Митрофанов М.Ю.</w:t>
      </w:r>
    </w:p>
    <w:p w:rsidR="006F75C6" w:rsidRPr="00772C8A" w:rsidRDefault="006F75C6" w:rsidP="006F75C6">
      <w:pPr>
        <w:rPr>
          <w:rFonts w:ascii="Times New Roman" w:hAnsi="Times New Roman" w:cs="Times New Roman"/>
          <w:sz w:val="16"/>
          <w:szCs w:val="16"/>
        </w:rPr>
      </w:pPr>
    </w:p>
    <w:p w:rsidR="006F75C6" w:rsidRDefault="006F75C6" w:rsidP="006F75C6">
      <w:pPr>
        <w:rPr>
          <w:rFonts w:ascii="Times New Roman" w:hAnsi="Times New Roman" w:cs="Times New Roman"/>
          <w:sz w:val="16"/>
          <w:szCs w:val="16"/>
        </w:rPr>
      </w:pPr>
    </w:p>
    <w:p w:rsidR="006F75C6" w:rsidRDefault="006F75C6" w:rsidP="006F75C6">
      <w:pPr>
        <w:rPr>
          <w:rFonts w:ascii="Times New Roman" w:hAnsi="Times New Roman" w:cs="Times New Roman"/>
          <w:sz w:val="16"/>
          <w:szCs w:val="16"/>
        </w:rPr>
      </w:pPr>
    </w:p>
    <w:p w:rsidR="00793C2E" w:rsidRDefault="00435093" w:rsidP="00793C2E">
      <w:pPr>
        <w:spacing w:after="0"/>
        <w:rPr>
          <w:rFonts w:ascii="Times New Roman" w:hAnsi="Times New Roman" w:cs="Times New Roman"/>
          <w:color w:val="FF0000"/>
          <w:sz w:val="16"/>
          <w:szCs w:val="16"/>
        </w:rPr>
      </w:pPr>
      <w:r>
        <w:rPr>
          <w:rFonts w:ascii="Times New Roman" w:hAnsi="Times New Roman" w:cs="Times New Roman"/>
          <w:color w:val="FF0000"/>
          <w:sz w:val="16"/>
          <w:szCs w:val="16"/>
        </w:rPr>
        <w:t>Башканова О.Ф.</w:t>
      </w:r>
      <w:r w:rsidR="00793C2E">
        <w:rPr>
          <w:rFonts w:ascii="Times New Roman" w:hAnsi="Times New Roman" w:cs="Times New Roman"/>
          <w:color w:val="FF0000"/>
          <w:sz w:val="16"/>
          <w:szCs w:val="16"/>
        </w:rPr>
        <w:t>.</w:t>
      </w:r>
    </w:p>
    <w:p w:rsidR="00793C2E" w:rsidRDefault="00793C2E" w:rsidP="00793C2E">
      <w:pPr>
        <w:spacing w:after="0"/>
        <w:rPr>
          <w:rFonts w:ascii="Times New Roman" w:hAnsi="Times New Roman" w:cs="Times New Roman"/>
          <w:noProof/>
          <w:spacing w:val="-8"/>
          <w:sz w:val="14"/>
          <w:szCs w:val="38"/>
          <w:lang w:eastAsia="ru-RU"/>
        </w:rPr>
      </w:pPr>
      <w:r>
        <w:rPr>
          <w:rFonts w:ascii="Times New Roman" w:hAnsi="Times New Roman" w:cs="Times New Roman"/>
          <w:color w:val="FF0000"/>
          <w:sz w:val="16"/>
          <w:szCs w:val="16"/>
        </w:rPr>
        <w:t>Тел. 8 (473-76)-3-16-32</w:t>
      </w:r>
      <w:r w:rsidRPr="00654DB9">
        <w:rPr>
          <w:rFonts w:ascii="Times New Roman" w:hAnsi="Times New Roman" w:cs="Times New Roman"/>
          <w:noProof/>
          <w:spacing w:val="-8"/>
          <w:sz w:val="14"/>
          <w:szCs w:val="38"/>
          <w:lang w:eastAsia="ru-RU"/>
        </w:rPr>
        <w:t xml:space="preserve"> </w:t>
      </w: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noProof/>
          <w:spacing w:val="-8"/>
          <w:sz w:val="14"/>
          <w:szCs w:val="38"/>
          <w:lang w:eastAsia="ru-RU"/>
        </w:rPr>
      </w:pPr>
    </w:p>
    <w:p w:rsidR="00793C2E" w:rsidRDefault="00793C2E" w:rsidP="00793C2E">
      <w:pPr>
        <w:spacing w:after="0"/>
        <w:rPr>
          <w:rFonts w:ascii="Times New Roman" w:hAnsi="Times New Roman" w:cs="Times New Roman"/>
          <w:color w:val="FF0000"/>
          <w:sz w:val="16"/>
          <w:szCs w:val="16"/>
        </w:rPr>
      </w:pPr>
      <w:r>
        <w:rPr>
          <w:rFonts w:ascii="Times New Roman" w:hAnsi="Times New Roman" w:cs="Times New Roman"/>
          <w:b/>
          <w:color w:val="000000"/>
          <w:sz w:val="28"/>
          <w:szCs w:val="28"/>
          <w:u w:val="single"/>
        </w:rPr>
        <w:t xml:space="preserve">                     </w:t>
      </w:r>
      <w:proofErr w:type="spellStart"/>
      <w:r w:rsidRPr="004411DB">
        <w:rPr>
          <w:rFonts w:ascii="Times New Roman" w:hAnsi="Times New Roman" w:cs="Times New Roman"/>
          <w:b/>
          <w:color w:val="000000"/>
          <w:sz w:val="28"/>
          <w:szCs w:val="28"/>
          <w:u w:val="single"/>
        </w:rPr>
        <w:t>Байчуровско</w:t>
      </w:r>
      <w:r>
        <w:rPr>
          <w:rFonts w:ascii="Times New Roman" w:hAnsi="Times New Roman" w:cs="Times New Roman"/>
          <w:b/>
          <w:color w:val="000000"/>
          <w:sz w:val="28"/>
          <w:szCs w:val="28"/>
          <w:u w:val="single"/>
        </w:rPr>
        <w:t>е</w:t>
      </w:r>
      <w:proofErr w:type="spellEnd"/>
      <w:r w:rsidRPr="00677D82">
        <w:rPr>
          <w:rFonts w:ascii="Times New Roman" w:hAnsi="Times New Roman" w:cs="Times New Roman"/>
          <w:b/>
          <w:color w:val="FF0000"/>
          <w:spacing w:val="-1"/>
          <w:sz w:val="28"/>
          <w:szCs w:val="28"/>
          <w:u w:val="single"/>
        </w:rPr>
        <w:t xml:space="preserve"> </w:t>
      </w:r>
      <w:r w:rsidRPr="00772C8A">
        <w:rPr>
          <w:rFonts w:ascii="Times New Roman" w:hAnsi="Times New Roman" w:cs="Times New Roman"/>
          <w:b/>
          <w:spacing w:val="-1"/>
          <w:sz w:val="28"/>
          <w:szCs w:val="28"/>
          <w:u w:val="single"/>
        </w:rPr>
        <w:t>сельско</w:t>
      </w:r>
      <w:r>
        <w:rPr>
          <w:rFonts w:ascii="Times New Roman" w:hAnsi="Times New Roman" w:cs="Times New Roman"/>
          <w:b/>
          <w:spacing w:val="-1"/>
          <w:sz w:val="28"/>
          <w:szCs w:val="28"/>
          <w:u w:val="single"/>
        </w:rPr>
        <w:t>е</w:t>
      </w:r>
      <w:r w:rsidRPr="00772C8A">
        <w:rPr>
          <w:rFonts w:ascii="Times New Roman" w:hAnsi="Times New Roman" w:cs="Times New Roman"/>
          <w:b/>
          <w:spacing w:val="-1"/>
          <w:sz w:val="28"/>
          <w:szCs w:val="28"/>
          <w:u w:val="single"/>
        </w:rPr>
        <w:t xml:space="preserve"> поселени</w:t>
      </w:r>
      <w:r>
        <w:rPr>
          <w:rFonts w:ascii="Times New Roman" w:hAnsi="Times New Roman" w:cs="Times New Roman"/>
          <w:b/>
          <w:spacing w:val="-1"/>
          <w:sz w:val="28"/>
          <w:szCs w:val="28"/>
          <w:u w:val="single"/>
        </w:rPr>
        <w:t>е________</w:t>
      </w:r>
    </w:p>
    <w:p w:rsidR="00793C2E" w:rsidRDefault="00793C2E" w:rsidP="00793C2E">
      <w:pPr>
        <w:spacing w:after="0"/>
        <w:rPr>
          <w:rFonts w:ascii="Times New Roman" w:hAnsi="Times New Roman" w:cs="Times New Roman"/>
          <w:b/>
          <w:sz w:val="24"/>
          <w:szCs w:val="16"/>
        </w:rPr>
      </w:pPr>
      <w:r w:rsidRPr="00AD39F3">
        <w:rPr>
          <w:rFonts w:ascii="Times New Roman" w:hAnsi="Times New Roman" w:cs="Times New Roman"/>
          <w:b/>
          <w:sz w:val="24"/>
          <w:szCs w:val="16"/>
        </w:rPr>
        <w:t xml:space="preserve">- - - - - - - - - - - - - - - - - - - - - - - - - - - - - - - - - - - - - - - - - - - - - - - - - - - - - - - - - - - - - - - - - - - - - </w:t>
      </w:r>
    </w:p>
    <w:p w:rsidR="00793C2E" w:rsidRPr="00AD39F3" w:rsidRDefault="00793C2E" w:rsidP="00793C2E">
      <w:pPr>
        <w:spacing w:after="0"/>
        <w:rPr>
          <w:rFonts w:ascii="Times New Roman" w:hAnsi="Times New Roman" w:cs="Times New Roman"/>
          <w:b/>
          <w:sz w:val="24"/>
          <w:szCs w:val="16"/>
        </w:rPr>
      </w:pPr>
    </w:p>
    <w:tbl>
      <w:tblPr>
        <w:tblStyle w:val="a9"/>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6116"/>
        <w:gridCol w:w="1539"/>
      </w:tblGrid>
      <w:tr w:rsidR="00793C2E" w:rsidRPr="00AD39F3" w:rsidTr="00E82E83">
        <w:tc>
          <w:tcPr>
            <w:tcW w:w="9922" w:type="dxa"/>
            <w:gridSpan w:val="3"/>
          </w:tcPr>
          <w:p w:rsidR="00793C2E" w:rsidRPr="00AD39F3" w:rsidRDefault="00793C2E" w:rsidP="00E82E83">
            <w:pPr>
              <w:rPr>
                <w:rFonts w:ascii="Times New Roman" w:hAnsi="Times New Roman" w:cs="Times New Roman"/>
                <w:sz w:val="20"/>
                <w:szCs w:val="16"/>
              </w:rPr>
            </w:pPr>
            <w:r w:rsidRPr="00AD39F3">
              <w:rPr>
                <w:rFonts w:ascii="Times New Roman" w:hAnsi="Times New Roman" w:cs="Times New Roman"/>
                <w:sz w:val="20"/>
                <w:szCs w:val="16"/>
              </w:rPr>
              <w:t>ПРЕДУПРЕЖДЕНИЕ № ______________________________ от _________</w:t>
            </w:r>
          </w:p>
        </w:tc>
      </w:tr>
      <w:tr w:rsidR="00793C2E" w:rsidRPr="00AD39F3" w:rsidTr="00E82E83">
        <w:tc>
          <w:tcPr>
            <w:tcW w:w="9922" w:type="dxa"/>
            <w:gridSpan w:val="3"/>
          </w:tcPr>
          <w:p w:rsidR="00793C2E" w:rsidRPr="00AD39F3" w:rsidRDefault="00793C2E" w:rsidP="00E82E83">
            <w:pPr>
              <w:rPr>
                <w:rFonts w:ascii="Times New Roman" w:hAnsi="Times New Roman" w:cs="Times New Roman"/>
                <w:sz w:val="20"/>
                <w:szCs w:val="16"/>
              </w:rPr>
            </w:pPr>
          </w:p>
        </w:tc>
      </w:tr>
      <w:tr w:rsidR="00793C2E" w:rsidRPr="00AD39F3" w:rsidTr="00E82E83">
        <w:tc>
          <w:tcPr>
            <w:tcW w:w="2359" w:type="dxa"/>
          </w:tcPr>
          <w:p w:rsidR="00793C2E" w:rsidRPr="00AD39F3" w:rsidRDefault="00793C2E" w:rsidP="00E82E83">
            <w:pPr>
              <w:rPr>
                <w:rFonts w:ascii="Times New Roman" w:hAnsi="Times New Roman" w:cs="Times New Roman"/>
                <w:sz w:val="20"/>
                <w:szCs w:val="16"/>
              </w:rPr>
            </w:pPr>
            <w:r>
              <w:rPr>
                <w:rFonts w:ascii="Times New Roman" w:hAnsi="Times New Roman" w:cs="Times New Roman"/>
                <w:sz w:val="20"/>
                <w:szCs w:val="16"/>
              </w:rPr>
              <w:t xml:space="preserve">ПРЕДУПРЕЖДЕНИЕ ПОЛУЧИЛ: </w:t>
            </w:r>
          </w:p>
        </w:tc>
        <w:tc>
          <w:tcPr>
            <w:tcW w:w="6041" w:type="dxa"/>
          </w:tcPr>
          <w:p w:rsidR="00793C2E" w:rsidRDefault="00793C2E" w:rsidP="00E82E83">
            <w:pPr>
              <w:rPr>
                <w:rFonts w:ascii="Times New Roman" w:hAnsi="Times New Roman" w:cs="Times New Roman"/>
                <w:sz w:val="20"/>
                <w:szCs w:val="16"/>
              </w:rPr>
            </w:pPr>
            <w:r>
              <w:rPr>
                <w:rFonts w:ascii="Times New Roman" w:hAnsi="Times New Roman" w:cs="Times New Roman"/>
                <w:sz w:val="20"/>
                <w:szCs w:val="16"/>
              </w:rPr>
              <w:t>___________________________________________________________</w:t>
            </w:r>
          </w:p>
          <w:p w:rsidR="00793C2E" w:rsidRPr="00AD39F3" w:rsidRDefault="00793C2E" w:rsidP="00E82E83">
            <w:pPr>
              <w:jc w:val="center"/>
              <w:rPr>
                <w:rFonts w:ascii="Times New Roman" w:hAnsi="Times New Roman" w:cs="Times New Roman"/>
                <w:sz w:val="20"/>
                <w:szCs w:val="16"/>
              </w:rPr>
            </w:pPr>
            <w:r w:rsidRPr="00AD39F3">
              <w:rPr>
                <w:rFonts w:ascii="Times New Roman" w:hAnsi="Times New Roman" w:cs="Times New Roman"/>
                <w:sz w:val="16"/>
                <w:szCs w:val="16"/>
              </w:rPr>
              <w:t>(Должность, Личная подпись, Фамилия И.О.)</w:t>
            </w:r>
          </w:p>
        </w:tc>
        <w:tc>
          <w:tcPr>
            <w:tcW w:w="1522" w:type="dxa"/>
          </w:tcPr>
          <w:p w:rsidR="00793C2E" w:rsidRDefault="00793C2E" w:rsidP="00E82E83">
            <w:pPr>
              <w:ind w:left="123"/>
              <w:rPr>
                <w:rFonts w:ascii="Times New Roman" w:hAnsi="Times New Roman" w:cs="Times New Roman"/>
                <w:sz w:val="16"/>
                <w:szCs w:val="16"/>
              </w:rPr>
            </w:pPr>
            <w:r>
              <w:rPr>
                <w:rFonts w:ascii="Times New Roman" w:hAnsi="Times New Roman" w:cs="Times New Roman"/>
                <w:sz w:val="20"/>
                <w:szCs w:val="16"/>
              </w:rPr>
              <w:t>____________</w:t>
            </w:r>
            <w:r w:rsidRPr="00AD39F3">
              <w:rPr>
                <w:rFonts w:ascii="Times New Roman" w:hAnsi="Times New Roman" w:cs="Times New Roman"/>
                <w:sz w:val="16"/>
                <w:szCs w:val="16"/>
              </w:rPr>
              <w:t xml:space="preserve"> </w:t>
            </w:r>
          </w:p>
          <w:p w:rsidR="00793C2E" w:rsidRDefault="00793C2E" w:rsidP="00E82E83">
            <w:pPr>
              <w:ind w:left="123"/>
              <w:jc w:val="center"/>
              <w:rPr>
                <w:rFonts w:ascii="Times New Roman" w:hAnsi="Times New Roman" w:cs="Times New Roman"/>
                <w:sz w:val="16"/>
                <w:szCs w:val="16"/>
              </w:rPr>
            </w:pPr>
            <w:r w:rsidRPr="00AD39F3">
              <w:rPr>
                <w:rFonts w:ascii="Times New Roman" w:hAnsi="Times New Roman" w:cs="Times New Roman"/>
                <w:sz w:val="16"/>
                <w:szCs w:val="16"/>
              </w:rPr>
              <w:t>(Дата)</w:t>
            </w:r>
          </w:p>
          <w:p w:rsidR="00793C2E" w:rsidRPr="00AD39F3" w:rsidRDefault="00793C2E" w:rsidP="00E82E83">
            <w:pPr>
              <w:ind w:left="123"/>
              <w:jc w:val="center"/>
              <w:rPr>
                <w:rFonts w:ascii="Times New Roman" w:hAnsi="Times New Roman" w:cs="Times New Roman"/>
                <w:sz w:val="20"/>
                <w:szCs w:val="16"/>
              </w:rPr>
            </w:pPr>
          </w:p>
        </w:tc>
      </w:tr>
      <w:tr w:rsidR="00793C2E" w:rsidRPr="00AD39F3" w:rsidTr="00E82E83">
        <w:tc>
          <w:tcPr>
            <w:tcW w:w="2359" w:type="dxa"/>
          </w:tcPr>
          <w:p w:rsidR="00793C2E" w:rsidRDefault="00793C2E" w:rsidP="00E82E83">
            <w:pPr>
              <w:rPr>
                <w:rFonts w:ascii="Times New Roman" w:hAnsi="Times New Roman" w:cs="Times New Roman"/>
                <w:sz w:val="20"/>
                <w:szCs w:val="16"/>
              </w:rPr>
            </w:pPr>
            <w:r>
              <w:rPr>
                <w:rFonts w:ascii="Times New Roman" w:hAnsi="Times New Roman" w:cs="Times New Roman"/>
                <w:sz w:val="20"/>
                <w:szCs w:val="16"/>
              </w:rPr>
              <w:t xml:space="preserve">ПРЕДУПРЕЖДЕНИЕ </w:t>
            </w:r>
          </w:p>
          <w:p w:rsidR="00793C2E" w:rsidRPr="00AD39F3" w:rsidRDefault="00793C2E" w:rsidP="00E82E83">
            <w:pPr>
              <w:rPr>
                <w:rFonts w:ascii="Times New Roman" w:hAnsi="Times New Roman" w:cs="Times New Roman"/>
                <w:sz w:val="20"/>
                <w:szCs w:val="16"/>
              </w:rPr>
            </w:pPr>
            <w:r>
              <w:rPr>
                <w:rFonts w:ascii="Times New Roman" w:hAnsi="Times New Roman" w:cs="Times New Roman"/>
                <w:sz w:val="20"/>
                <w:szCs w:val="16"/>
              </w:rPr>
              <w:t>ВРУЧИЛ:</w:t>
            </w:r>
          </w:p>
        </w:tc>
        <w:tc>
          <w:tcPr>
            <w:tcW w:w="6041" w:type="dxa"/>
          </w:tcPr>
          <w:p w:rsidR="00793C2E" w:rsidRDefault="00793C2E" w:rsidP="00E82E83">
            <w:pPr>
              <w:rPr>
                <w:rFonts w:ascii="Times New Roman" w:hAnsi="Times New Roman" w:cs="Times New Roman"/>
                <w:sz w:val="20"/>
                <w:szCs w:val="16"/>
              </w:rPr>
            </w:pPr>
            <w:r>
              <w:rPr>
                <w:rFonts w:ascii="Times New Roman" w:hAnsi="Times New Roman" w:cs="Times New Roman"/>
                <w:sz w:val="20"/>
                <w:szCs w:val="16"/>
              </w:rPr>
              <w:t>___________________________________________________________</w:t>
            </w:r>
          </w:p>
          <w:p w:rsidR="00793C2E" w:rsidRPr="00AD39F3" w:rsidRDefault="00793C2E" w:rsidP="00E82E83">
            <w:pPr>
              <w:jc w:val="center"/>
              <w:rPr>
                <w:rFonts w:ascii="Times New Roman" w:hAnsi="Times New Roman" w:cs="Times New Roman"/>
                <w:sz w:val="20"/>
                <w:szCs w:val="16"/>
              </w:rPr>
            </w:pPr>
            <w:r w:rsidRPr="00AD39F3">
              <w:rPr>
                <w:rFonts w:ascii="Times New Roman" w:hAnsi="Times New Roman" w:cs="Times New Roman"/>
                <w:sz w:val="16"/>
                <w:szCs w:val="16"/>
              </w:rPr>
              <w:t>(Должность, Личная подпись, Фамилия И.О.)</w:t>
            </w:r>
          </w:p>
        </w:tc>
        <w:tc>
          <w:tcPr>
            <w:tcW w:w="1522" w:type="dxa"/>
          </w:tcPr>
          <w:p w:rsidR="00793C2E" w:rsidRDefault="00793C2E" w:rsidP="00E82E83">
            <w:pPr>
              <w:ind w:left="123"/>
              <w:rPr>
                <w:rFonts w:ascii="Times New Roman" w:hAnsi="Times New Roman" w:cs="Times New Roman"/>
                <w:sz w:val="16"/>
                <w:szCs w:val="16"/>
              </w:rPr>
            </w:pPr>
            <w:r>
              <w:rPr>
                <w:rFonts w:ascii="Times New Roman" w:hAnsi="Times New Roman" w:cs="Times New Roman"/>
                <w:sz w:val="20"/>
                <w:szCs w:val="16"/>
              </w:rPr>
              <w:t>____________</w:t>
            </w:r>
            <w:r w:rsidRPr="00AD39F3">
              <w:rPr>
                <w:rFonts w:ascii="Times New Roman" w:hAnsi="Times New Roman" w:cs="Times New Roman"/>
                <w:sz w:val="16"/>
                <w:szCs w:val="16"/>
              </w:rPr>
              <w:t xml:space="preserve"> </w:t>
            </w:r>
          </w:p>
          <w:p w:rsidR="00793C2E" w:rsidRPr="00AD39F3" w:rsidRDefault="00793C2E" w:rsidP="00E82E83">
            <w:pPr>
              <w:jc w:val="center"/>
              <w:rPr>
                <w:rFonts w:ascii="Times New Roman" w:hAnsi="Times New Roman" w:cs="Times New Roman"/>
                <w:sz w:val="20"/>
                <w:szCs w:val="16"/>
              </w:rPr>
            </w:pPr>
            <w:r w:rsidRPr="00AD39F3">
              <w:rPr>
                <w:rFonts w:ascii="Times New Roman" w:hAnsi="Times New Roman" w:cs="Times New Roman"/>
                <w:sz w:val="16"/>
                <w:szCs w:val="16"/>
              </w:rPr>
              <w:t>(Дата)</w:t>
            </w:r>
          </w:p>
        </w:tc>
      </w:tr>
    </w:tbl>
    <w:p w:rsidR="006F75C6" w:rsidRDefault="006F75C6" w:rsidP="006F75C6">
      <w:pPr>
        <w:rPr>
          <w:rFonts w:ascii="Times New Roman" w:hAnsi="Times New Roman" w:cs="Times New Roman"/>
          <w:sz w:val="16"/>
          <w:szCs w:val="16"/>
        </w:rPr>
      </w:pPr>
    </w:p>
    <w:p w:rsidR="006F75C6" w:rsidRDefault="006F75C6" w:rsidP="006F75C6">
      <w:pPr>
        <w:rPr>
          <w:rFonts w:ascii="Times New Roman" w:hAnsi="Times New Roman" w:cs="Times New Roman"/>
          <w:sz w:val="16"/>
          <w:szCs w:val="16"/>
        </w:rPr>
      </w:pPr>
    </w:p>
    <w:p w:rsidR="009E2BE2" w:rsidRDefault="009E2BE2" w:rsidP="009E2BE2">
      <w:pPr>
        <w:rPr>
          <w:rFonts w:ascii="Times New Roman" w:hAnsi="Times New Roman" w:cs="Times New Roman"/>
          <w:sz w:val="16"/>
          <w:szCs w:val="16"/>
        </w:rPr>
      </w:pPr>
    </w:p>
    <w:p w:rsidR="00AD39F3" w:rsidRDefault="00AD39F3" w:rsidP="009E2BE2">
      <w:pPr>
        <w:rPr>
          <w:rFonts w:ascii="Times New Roman" w:hAnsi="Times New Roman" w:cs="Times New Roman"/>
          <w:sz w:val="16"/>
          <w:szCs w:val="16"/>
        </w:rPr>
      </w:pPr>
    </w:p>
    <w:p w:rsidR="00AD39F3" w:rsidRDefault="00AD39F3" w:rsidP="009E2BE2">
      <w:pPr>
        <w:rPr>
          <w:rFonts w:ascii="Times New Roman" w:hAnsi="Times New Roman" w:cs="Times New Roman"/>
          <w:sz w:val="16"/>
          <w:szCs w:val="16"/>
        </w:rPr>
      </w:pPr>
    </w:p>
    <w:p w:rsidR="00AD39F3" w:rsidRDefault="00AD39F3" w:rsidP="009E2BE2">
      <w:pPr>
        <w:rPr>
          <w:rFonts w:ascii="Times New Roman" w:hAnsi="Times New Roman" w:cs="Times New Roman"/>
          <w:sz w:val="16"/>
          <w:szCs w:val="16"/>
        </w:rPr>
      </w:pPr>
    </w:p>
    <w:p w:rsidR="00E21D13" w:rsidRDefault="00E21D13" w:rsidP="009E2BE2">
      <w:pPr>
        <w:rPr>
          <w:rFonts w:ascii="Times New Roman" w:hAnsi="Times New Roman" w:cs="Times New Roman"/>
          <w:sz w:val="16"/>
          <w:szCs w:val="16"/>
        </w:rPr>
      </w:pPr>
    </w:p>
    <w:p w:rsidR="00E21D13" w:rsidRDefault="00E21D13" w:rsidP="009E2BE2">
      <w:pPr>
        <w:rPr>
          <w:rFonts w:ascii="Times New Roman" w:hAnsi="Times New Roman" w:cs="Times New Roman"/>
          <w:sz w:val="16"/>
          <w:szCs w:val="16"/>
        </w:rPr>
      </w:pPr>
    </w:p>
    <w:p w:rsidR="00E21D13" w:rsidRDefault="00E21D13" w:rsidP="009E2BE2">
      <w:pPr>
        <w:rPr>
          <w:rFonts w:ascii="Times New Roman" w:hAnsi="Times New Roman" w:cs="Times New Roman"/>
          <w:sz w:val="16"/>
          <w:szCs w:val="16"/>
        </w:rPr>
      </w:pPr>
    </w:p>
    <w:p w:rsidR="007A0209" w:rsidRDefault="007A0209" w:rsidP="009E2BE2">
      <w:pPr>
        <w:rPr>
          <w:rFonts w:ascii="Times New Roman" w:hAnsi="Times New Roman" w:cs="Times New Roman"/>
          <w:sz w:val="16"/>
          <w:szCs w:val="16"/>
        </w:rPr>
      </w:pPr>
    </w:p>
    <w:p w:rsidR="002667CA" w:rsidRDefault="002667CA" w:rsidP="009E2BE2">
      <w:pPr>
        <w:rPr>
          <w:rFonts w:ascii="Times New Roman" w:hAnsi="Times New Roman" w:cs="Times New Roman"/>
          <w:sz w:val="16"/>
          <w:szCs w:val="16"/>
        </w:rPr>
      </w:pPr>
    </w:p>
    <w:p w:rsidR="002667CA" w:rsidRDefault="002667CA" w:rsidP="009E2BE2">
      <w:pPr>
        <w:rPr>
          <w:rFonts w:ascii="Times New Roman" w:hAnsi="Times New Roman" w:cs="Times New Roman"/>
          <w:sz w:val="16"/>
          <w:szCs w:val="16"/>
        </w:rPr>
      </w:pPr>
    </w:p>
    <w:p w:rsidR="002667CA" w:rsidRDefault="002667CA" w:rsidP="009E2BE2">
      <w:pPr>
        <w:rPr>
          <w:rFonts w:ascii="Times New Roman" w:hAnsi="Times New Roman" w:cs="Times New Roman"/>
          <w:sz w:val="16"/>
          <w:szCs w:val="16"/>
        </w:rPr>
      </w:pPr>
    </w:p>
    <w:p w:rsidR="007A0209" w:rsidRDefault="007A0209" w:rsidP="009E2BE2">
      <w:pPr>
        <w:rPr>
          <w:rFonts w:ascii="Times New Roman" w:hAnsi="Times New Roman" w:cs="Times New Roman"/>
          <w:sz w:val="16"/>
          <w:szCs w:val="16"/>
        </w:rPr>
      </w:pPr>
    </w:p>
    <w:sectPr w:rsidR="007A0209" w:rsidSect="00AD39F3">
      <w:pgSz w:w="11906" w:h="16838"/>
      <w:pgMar w:top="567"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F Din Text Cond Pro Light">
    <w:altName w:val="Times New Roman"/>
    <w:charset w:val="CC"/>
    <w:family w:val="auto"/>
    <w:pitch w:val="variable"/>
    <w:sig w:usb0="00000001" w:usb1="5000E0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E78"/>
    <w:multiLevelType w:val="hybridMultilevel"/>
    <w:tmpl w:val="6DA24CA0"/>
    <w:lvl w:ilvl="0" w:tplc="2D7C356A">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6A7"/>
    <w:rsid w:val="00004DA0"/>
    <w:rsid w:val="00007AF6"/>
    <w:rsid w:val="00010061"/>
    <w:rsid w:val="00041308"/>
    <w:rsid w:val="00051F23"/>
    <w:rsid w:val="00053DF5"/>
    <w:rsid w:val="00060E6A"/>
    <w:rsid w:val="000851D6"/>
    <w:rsid w:val="00093455"/>
    <w:rsid w:val="000A16D1"/>
    <w:rsid w:val="000A5B11"/>
    <w:rsid w:val="000B1E7A"/>
    <w:rsid w:val="0013325B"/>
    <w:rsid w:val="00147EBD"/>
    <w:rsid w:val="00151F39"/>
    <w:rsid w:val="00162A5F"/>
    <w:rsid w:val="0017772E"/>
    <w:rsid w:val="00183211"/>
    <w:rsid w:val="00186B15"/>
    <w:rsid w:val="00193B6F"/>
    <w:rsid w:val="001B4EEE"/>
    <w:rsid w:val="002667CA"/>
    <w:rsid w:val="002A6AA7"/>
    <w:rsid w:val="002B131F"/>
    <w:rsid w:val="002C425E"/>
    <w:rsid w:val="00312732"/>
    <w:rsid w:val="003275EA"/>
    <w:rsid w:val="00332DC3"/>
    <w:rsid w:val="00337992"/>
    <w:rsid w:val="00341F51"/>
    <w:rsid w:val="00352BB9"/>
    <w:rsid w:val="0039775D"/>
    <w:rsid w:val="003B7C34"/>
    <w:rsid w:val="0042711F"/>
    <w:rsid w:val="00435093"/>
    <w:rsid w:val="00450C4A"/>
    <w:rsid w:val="0047611B"/>
    <w:rsid w:val="004A39DE"/>
    <w:rsid w:val="004C0698"/>
    <w:rsid w:val="004E5F5A"/>
    <w:rsid w:val="004F19D9"/>
    <w:rsid w:val="004F3818"/>
    <w:rsid w:val="0050400D"/>
    <w:rsid w:val="005112C3"/>
    <w:rsid w:val="00511514"/>
    <w:rsid w:val="0051403A"/>
    <w:rsid w:val="00580913"/>
    <w:rsid w:val="005A00DC"/>
    <w:rsid w:val="005A217F"/>
    <w:rsid w:val="005B239A"/>
    <w:rsid w:val="005B3511"/>
    <w:rsid w:val="005C125F"/>
    <w:rsid w:val="005C62BF"/>
    <w:rsid w:val="005D200D"/>
    <w:rsid w:val="005D6840"/>
    <w:rsid w:val="005F5B6E"/>
    <w:rsid w:val="00613A98"/>
    <w:rsid w:val="00617007"/>
    <w:rsid w:val="006228A0"/>
    <w:rsid w:val="00640AC8"/>
    <w:rsid w:val="00654DB9"/>
    <w:rsid w:val="00655943"/>
    <w:rsid w:val="00677A69"/>
    <w:rsid w:val="006D2E40"/>
    <w:rsid w:val="006D6893"/>
    <w:rsid w:val="006E65F5"/>
    <w:rsid w:val="006E6FD3"/>
    <w:rsid w:val="006F75C6"/>
    <w:rsid w:val="00701CFE"/>
    <w:rsid w:val="007633F7"/>
    <w:rsid w:val="007726F4"/>
    <w:rsid w:val="00772C8A"/>
    <w:rsid w:val="007730AB"/>
    <w:rsid w:val="00783EF1"/>
    <w:rsid w:val="00785D82"/>
    <w:rsid w:val="007873B8"/>
    <w:rsid w:val="00793C2E"/>
    <w:rsid w:val="007A0209"/>
    <w:rsid w:val="007C22CF"/>
    <w:rsid w:val="0081351B"/>
    <w:rsid w:val="0082583B"/>
    <w:rsid w:val="00826CE7"/>
    <w:rsid w:val="00851236"/>
    <w:rsid w:val="008935FA"/>
    <w:rsid w:val="00894146"/>
    <w:rsid w:val="008A2EDD"/>
    <w:rsid w:val="008E1B20"/>
    <w:rsid w:val="008E4091"/>
    <w:rsid w:val="00904E5B"/>
    <w:rsid w:val="009113B6"/>
    <w:rsid w:val="00940493"/>
    <w:rsid w:val="00946E6D"/>
    <w:rsid w:val="00955B06"/>
    <w:rsid w:val="00972D66"/>
    <w:rsid w:val="009749D0"/>
    <w:rsid w:val="009970E0"/>
    <w:rsid w:val="009C1ABB"/>
    <w:rsid w:val="009D1B62"/>
    <w:rsid w:val="009E2BE2"/>
    <w:rsid w:val="009F0B39"/>
    <w:rsid w:val="00A016CF"/>
    <w:rsid w:val="00A10844"/>
    <w:rsid w:val="00A778C3"/>
    <w:rsid w:val="00A86328"/>
    <w:rsid w:val="00AD39F3"/>
    <w:rsid w:val="00AE6BBD"/>
    <w:rsid w:val="00B05786"/>
    <w:rsid w:val="00B13FA6"/>
    <w:rsid w:val="00B23413"/>
    <w:rsid w:val="00B41042"/>
    <w:rsid w:val="00B419B6"/>
    <w:rsid w:val="00B4639E"/>
    <w:rsid w:val="00B6638D"/>
    <w:rsid w:val="00B71611"/>
    <w:rsid w:val="00B9552C"/>
    <w:rsid w:val="00BA249C"/>
    <w:rsid w:val="00C02CE0"/>
    <w:rsid w:val="00C50A35"/>
    <w:rsid w:val="00C55313"/>
    <w:rsid w:val="00C6534D"/>
    <w:rsid w:val="00C706A7"/>
    <w:rsid w:val="00C90EE9"/>
    <w:rsid w:val="00CB0B74"/>
    <w:rsid w:val="00CB14C1"/>
    <w:rsid w:val="00CD22EA"/>
    <w:rsid w:val="00D1604D"/>
    <w:rsid w:val="00D178D9"/>
    <w:rsid w:val="00D4781F"/>
    <w:rsid w:val="00D831CE"/>
    <w:rsid w:val="00DB0FB6"/>
    <w:rsid w:val="00DD60A0"/>
    <w:rsid w:val="00DF1AE2"/>
    <w:rsid w:val="00DF6F65"/>
    <w:rsid w:val="00E029D4"/>
    <w:rsid w:val="00E04026"/>
    <w:rsid w:val="00E21D13"/>
    <w:rsid w:val="00E26CDC"/>
    <w:rsid w:val="00E61FDC"/>
    <w:rsid w:val="00EB649D"/>
    <w:rsid w:val="00EE5F65"/>
    <w:rsid w:val="00F0596D"/>
    <w:rsid w:val="00F10AFE"/>
    <w:rsid w:val="00F54EA9"/>
    <w:rsid w:val="00F56F32"/>
    <w:rsid w:val="00F63DED"/>
    <w:rsid w:val="00F962CF"/>
    <w:rsid w:val="00FB734B"/>
    <w:rsid w:val="00FD5BA5"/>
    <w:rsid w:val="00FE599F"/>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5F"/>
  </w:style>
  <w:style w:type="paragraph" w:styleId="1">
    <w:name w:val="heading 1"/>
    <w:basedOn w:val="a"/>
    <w:next w:val="a"/>
    <w:link w:val="10"/>
    <w:qFormat/>
    <w:rsid w:val="00332DC3"/>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customStyle="1" w:styleId="a7">
    <w:name w:val="[Основной абзац]"/>
    <w:basedOn w:val="a"/>
    <w:uiPriority w:val="99"/>
    <w:rsid w:val="00785D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10">
    <w:name w:val="Заголовок 1 Знак"/>
    <w:basedOn w:val="a0"/>
    <w:link w:val="1"/>
    <w:rsid w:val="00332DC3"/>
    <w:rPr>
      <w:rFonts w:ascii="Times New Roman" w:eastAsia="Times New Roman" w:hAnsi="Times New Roman" w:cs="Times New Roman"/>
      <w:b/>
      <w:bCs/>
      <w:sz w:val="24"/>
      <w:szCs w:val="24"/>
      <w:lang w:eastAsia="ru-RU"/>
    </w:rPr>
  </w:style>
  <w:style w:type="paragraph" w:styleId="a8">
    <w:name w:val="No Spacing"/>
    <w:uiPriority w:val="1"/>
    <w:qFormat/>
    <w:rsid w:val="00332DC3"/>
    <w:pPr>
      <w:spacing w:after="0" w:line="240" w:lineRule="auto"/>
    </w:pPr>
    <w:rPr>
      <w:rFonts w:ascii="Times New Roman" w:eastAsia="Calibri" w:hAnsi="Times New Roman" w:cs="Times New Roman"/>
      <w:sz w:val="28"/>
    </w:rPr>
  </w:style>
  <w:style w:type="paragraph" w:customStyle="1" w:styleId="Heading">
    <w:name w:val="Heading"/>
    <w:rsid w:val="00332DC3"/>
    <w:pPr>
      <w:autoSpaceDE w:val="0"/>
      <w:autoSpaceDN w:val="0"/>
      <w:adjustRightInd w:val="0"/>
      <w:spacing w:after="0" w:line="240" w:lineRule="auto"/>
    </w:pPr>
    <w:rPr>
      <w:rFonts w:ascii="Arial" w:eastAsia="Times New Roman" w:hAnsi="Arial" w:cs="Arial"/>
      <w:b/>
      <w:bCs/>
      <w:lang w:eastAsia="ru-RU"/>
    </w:rPr>
  </w:style>
  <w:style w:type="table" w:styleId="a9">
    <w:name w:val="Table Grid"/>
    <w:basedOn w:val="a1"/>
    <w:uiPriority w:val="39"/>
    <w:rsid w:val="00FF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5F"/>
  </w:style>
  <w:style w:type="paragraph" w:styleId="1">
    <w:name w:val="heading 1"/>
    <w:basedOn w:val="a"/>
    <w:next w:val="a"/>
    <w:link w:val="10"/>
    <w:qFormat/>
    <w:rsid w:val="00332DC3"/>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93"/>
    <w:pPr>
      <w:ind w:left="720"/>
      <w:contextualSpacing/>
    </w:pPr>
  </w:style>
  <w:style w:type="character" w:styleId="a4">
    <w:name w:val="Hyperlink"/>
    <w:basedOn w:val="a0"/>
    <w:uiPriority w:val="99"/>
    <w:unhideWhenUsed/>
    <w:rsid w:val="00EE5F65"/>
    <w:rPr>
      <w:color w:val="0563C1" w:themeColor="hyperlink"/>
      <w:u w:val="single"/>
    </w:rPr>
  </w:style>
  <w:style w:type="paragraph" w:styleId="a5">
    <w:name w:val="Balloon Text"/>
    <w:basedOn w:val="a"/>
    <w:link w:val="a6"/>
    <w:uiPriority w:val="99"/>
    <w:semiHidden/>
    <w:unhideWhenUsed/>
    <w:rsid w:val="00147E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47EBD"/>
    <w:rPr>
      <w:rFonts w:ascii="Segoe UI" w:hAnsi="Segoe UI" w:cs="Segoe UI"/>
      <w:sz w:val="18"/>
      <w:szCs w:val="18"/>
    </w:rPr>
  </w:style>
  <w:style w:type="paragraph" w:customStyle="1" w:styleId="a7">
    <w:name w:val="[Основной абзац]"/>
    <w:basedOn w:val="a"/>
    <w:uiPriority w:val="99"/>
    <w:rsid w:val="00785D8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10">
    <w:name w:val="Заголовок 1 Знак"/>
    <w:basedOn w:val="a0"/>
    <w:link w:val="1"/>
    <w:rsid w:val="00332DC3"/>
    <w:rPr>
      <w:rFonts w:ascii="Times New Roman" w:eastAsia="Times New Roman" w:hAnsi="Times New Roman" w:cs="Times New Roman"/>
      <w:b/>
      <w:bCs/>
      <w:sz w:val="24"/>
      <w:szCs w:val="24"/>
      <w:lang w:eastAsia="ru-RU"/>
    </w:rPr>
  </w:style>
  <w:style w:type="paragraph" w:styleId="a8">
    <w:name w:val="No Spacing"/>
    <w:uiPriority w:val="1"/>
    <w:qFormat/>
    <w:rsid w:val="00332DC3"/>
    <w:pPr>
      <w:spacing w:after="0" w:line="240" w:lineRule="auto"/>
    </w:pPr>
    <w:rPr>
      <w:rFonts w:ascii="Times New Roman" w:eastAsia="Calibri" w:hAnsi="Times New Roman" w:cs="Times New Roman"/>
      <w:sz w:val="28"/>
    </w:rPr>
  </w:style>
  <w:style w:type="paragraph" w:customStyle="1" w:styleId="Heading">
    <w:name w:val="Heading"/>
    <w:rsid w:val="00332DC3"/>
    <w:pPr>
      <w:autoSpaceDE w:val="0"/>
      <w:autoSpaceDN w:val="0"/>
      <w:adjustRightInd w:val="0"/>
      <w:spacing w:after="0" w:line="240" w:lineRule="auto"/>
    </w:pPr>
    <w:rPr>
      <w:rFonts w:ascii="Arial" w:eastAsia="Times New Roman" w:hAnsi="Arial" w:cs="Arial"/>
      <w:b/>
      <w:bCs/>
      <w:lang w:eastAsia="ru-RU"/>
    </w:rPr>
  </w:style>
  <w:style w:type="table" w:styleId="a9">
    <w:name w:val="Table Grid"/>
    <w:basedOn w:val="a1"/>
    <w:uiPriority w:val="39"/>
    <w:rsid w:val="00FF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1.ru" TargetMode="External"/><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mailto:Mitrofanov.MY@mrsk-1.ru"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Минибаева Нелли</dc:creator>
  <cp:lastModifiedBy>TeplyakovaVV</cp:lastModifiedBy>
  <cp:revision>2</cp:revision>
  <cp:lastPrinted>2025-03-06T08:50:00Z</cp:lastPrinted>
  <dcterms:created xsi:type="dcterms:W3CDTF">2025-03-06T08:51:00Z</dcterms:created>
  <dcterms:modified xsi:type="dcterms:W3CDTF">2025-03-06T08:51:00Z</dcterms:modified>
</cp:coreProperties>
</file>